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90" w:rsidRDefault="004B519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B5190" w:rsidRDefault="004B519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B5190">
        <w:tc>
          <w:tcPr>
            <w:tcW w:w="4677" w:type="dxa"/>
            <w:tcMar>
              <w:top w:w="0" w:type="dxa"/>
              <w:left w:w="0" w:type="dxa"/>
              <w:bottom w:w="0" w:type="dxa"/>
              <w:right w:w="0" w:type="dxa"/>
            </w:tcMar>
          </w:tcPr>
          <w:p w:rsidR="004B5190" w:rsidRDefault="004B5190">
            <w:pPr>
              <w:widowControl w:val="0"/>
              <w:autoSpaceDE w:val="0"/>
              <w:autoSpaceDN w:val="0"/>
              <w:adjustRightInd w:val="0"/>
              <w:spacing w:after="0" w:line="240" w:lineRule="auto"/>
              <w:rPr>
                <w:rFonts w:ascii="Calibri" w:hAnsi="Calibri" w:cs="Calibri"/>
              </w:rPr>
            </w:pPr>
            <w:r>
              <w:rPr>
                <w:rFonts w:ascii="Calibri" w:hAnsi="Calibri" w:cs="Calibri"/>
              </w:rPr>
              <w:t>25 февраля 1997 года</w:t>
            </w:r>
          </w:p>
        </w:tc>
        <w:tc>
          <w:tcPr>
            <w:tcW w:w="4677" w:type="dxa"/>
            <w:tcMar>
              <w:top w:w="0" w:type="dxa"/>
              <w:left w:w="0" w:type="dxa"/>
              <w:bottom w:w="0" w:type="dxa"/>
              <w:right w:w="0" w:type="dxa"/>
            </w:tcMar>
          </w:tcPr>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N 59-ОЗ</w:t>
            </w:r>
          </w:p>
        </w:tc>
      </w:tr>
    </w:tbl>
    <w:p w:rsidR="004B5190" w:rsidRDefault="004B51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B5190" w:rsidRDefault="004B5190">
      <w:pPr>
        <w:widowControl w:val="0"/>
        <w:autoSpaceDE w:val="0"/>
        <w:autoSpaceDN w:val="0"/>
        <w:adjustRightInd w:val="0"/>
        <w:spacing w:after="0" w:line="240" w:lineRule="auto"/>
        <w:jc w:val="center"/>
        <w:rPr>
          <w:rFonts w:ascii="Calibri" w:hAnsi="Calibri" w:cs="Calibri"/>
          <w:b/>
          <w:bCs/>
        </w:rPr>
      </w:pPr>
    </w:p>
    <w:p w:rsidR="004B5190" w:rsidRDefault="004B51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B5190" w:rsidRDefault="004B5190">
      <w:pPr>
        <w:widowControl w:val="0"/>
        <w:autoSpaceDE w:val="0"/>
        <w:autoSpaceDN w:val="0"/>
        <w:adjustRightInd w:val="0"/>
        <w:spacing w:after="0" w:line="240" w:lineRule="auto"/>
        <w:jc w:val="center"/>
        <w:rPr>
          <w:rFonts w:ascii="Calibri" w:hAnsi="Calibri" w:cs="Calibri"/>
          <w:b/>
          <w:bCs/>
        </w:rPr>
      </w:pPr>
    </w:p>
    <w:p w:rsidR="004B5190" w:rsidRDefault="004B51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ЛИПЕЦКОЙ ОБЛАСТИ</w:t>
      </w:r>
    </w:p>
    <w:p w:rsidR="004B5190" w:rsidRDefault="004B5190">
      <w:pPr>
        <w:widowControl w:val="0"/>
        <w:autoSpaceDE w:val="0"/>
        <w:autoSpaceDN w:val="0"/>
        <w:adjustRightInd w:val="0"/>
        <w:spacing w:after="0" w:line="240" w:lineRule="auto"/>
        <w:jc w:val="center"/>
        <w:rPr>
          <w:rFonts w:ascii="Calibri" w:hAnsi="Calibri" w:cs="Calibri"/>
          <w:b/>
          <w:bCs/>
        </w:rPr>
      </w:pPr>
    </w:p>
    <w:p w:rsidR="004B5190" w:rsidRDefault="004B519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ПОДДЕРЖКЕ ИНВЕСТИЦИЙ В ЭКОНОМИКУ ЛИПЕЦКОЙ ОБЛАСТИ</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Липецкого областного Собрания депутатов</w:t>
      </w: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от 20 февраля 1997 г. N 826-пс</w:t>
      </w:r>
    </w:p>
    <w:p w:rsidR="004B5190" w:rsidRDefault="004B5190">
      <w:pPr>
        <w:widowControl w:val="0"/>
        <w:autoSpaceDE w:val="0"/>
        <w:autoSpaceDN w:val="0"/>
        <w:adjustRightInd w:val="0"/>
        <w:spacing w:after="0" w:line="240" w:lineRule="auto"/>
        <w:jc w:val="center"/>
        <w:rPr>
          <w:rFonts w:ascii="Calibri" w:hAnsi="Calibri" w:cs="Calibri"/>
        </w:rPr>
      </w:pP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Липецкой области</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6" w:history="1">
        <w:r>
          <w:rPr>
            <w:rFonts w:ascii="Calibri" w:hAnsi="Calibri" w:cs="Calibri"/>
            <w:color w:val="0000FF"/>
          </w:rPr>
          <w:t>N 73-ОЗ</w:t>
        </w:r>
      </w:hyperlink>
      <w:r>
        <w:rPr>
          <w:rFonts w:ascii="Calibri" w:hAnsi="Calibri" w:cs="Calibri"/>
        </w:rPr>
        <w:t xml:space="preserve">, от 31.08.2004 </w:t>
      </w:r>
      <w:hyperlink r:id="rId7" w:history="1">
        <w:r>
          <w:rPr>
            <w:rFonts w:ascii="Calibri" w:hAnsi="Calibri" w:cs="Calibri"/>
            <w:color w:val="0000FF"/>
          </w:rPr>
          <w:t>N 123-ОЗ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14.02.2006 </w:t>
      </w:r>
      <w:hyperlink r:id="rId8" w:history="1">
        <w:r>
          <w:rPr>
            <w:rFonts w:ascii="Calibri" w:hAnsi="Calibri" w:cs="Calibri"/>
            <w:color w:val="0000FF"/>
          </w:rPr>
          <w:t>N 264-ОЗ</w:t>
        </w:r>
      </w:hyperlink>
      <w:r>
        <w:rPr>
          <w:rFonts w:ascii="Calibri" w:hAnsi="Calibri" w:cs="Calibri"/>
        </w:rPr>
        <w:t xml:space="preserve">, от 02.05.2006 </w:t>
      </w:r>
      <w:hyperlink r:id="rId9" w:history="1">
        <w:r>
          <w:rPr>
            <w:rFonts w:ascii="Calibri" w:hAnsi="Calibri" w:cs="Calibri"/>
            <w:color w:val="0000FF"/>
          </w:rPr>
          <w:t>N 289-ОЗ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04.04.2007 </w:t>
      </w:r>
      <w:hyperlink r:id="rId10" w:history="1">
        <w:r>
          <w:rPr>
            <w:rFonts w:ascii="Calibri" w:hAnsi="Calibri" w:cs="Calibri"/>
            <w:color w:val="0000FF"/>
          </w:rPr>
          <w:t>N 39-ОЗ</w:t>
        </w:r>
      </w:hyperlink>
      <w:r>
        <w:rPr>
          <w:rFonts w:ascii="Calibri" w:hAnsi="Calibri" w:cs="Calibri"/>
        </w:rPr>
        <w:t xml:space="preserve">, от 06.04.2007 </w:t>
      </w:r>
      <w:hyperlink r:id="rId11" w:history="1">
        <w:r>
          <w:rPr>
            <w:rFonts w:ascii="Calibri" w:hAnsi="Calibri" w:cs="Calibri"/>
            <w:color w:val="0000FF"/>
          </w:rPr>
          <w:t>N 36-ОЗ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16.10.2007 </w:t>
      </w:r>
      <w:hyperlink r:id="rId12" w:history="1">
        <w:r>
          <w:rPr>
            <w:rFonts w:ascii="Calibri" w:hAnsi="Calibri" w:cs="Calibri"/>
            <w:color w:val="0000FF"/>
          </w:rPr>
          <w:t>N 99-ОЗ</w:t>
        </w:r>
      </w:hyperlink>
      <w:r>
        <w:rPr>
          <w:rFonts w:ascii="Calibri" w:hAnsi="Calibri" w:cs="Calibri"/>
        </w:rPr>
        <w:t xml:space="preserve">, от 30.05.2008 </w:t>
      </w:r>
      <w:hyperlink r:id="rId13" w:history="1">
        <w:r>
          <w:rPr>
            <w:rFonts w:ascii="Calibri" w:hAnsi="Calibri" w:cs="Calibri"/>
            <w:color w:val="0000FF"/>
          </w:rPr>
          <w:t>N 156-ОЗ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24.12.2008 </w:t>
      </w:r>
      <w:hyperlink r:id="rId14" w:history="1">
        <w:r>
          <w:rPr>
            <w:rFonts w:ascii="Calibri" w:hAnsi="Calibri" w:cs="Calibri"/>
            <w:color w:val="0000FF"/>
          </w:rPr>
          <w:t>N 215-ОЗ</w:t>
        </w:r>
      </w:hyperlink>
      <w:r>
        <w:rPr>
          <w:rFonts w:ascii="Calibri" w:hAnsi="Calibri" w:cs="Calibri"/>
        </w:rPr>
        <w:t xml:space="preserve">, от 28.04.2010 </w:t>
      </w:r>
      <w:hyperlink r:id="rId15" w:history="1">
        <w:r>
          <w:rPr>
            <w:rFonts w:ascii="Calibri" w:hAnsi="Calibri" w:cs="Calibri"/>
            <w:color w:val="0000FF"/>
          </w:rPr>
          <w:t>N 372-ОЗ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24.03.2011 </w:t>
      </w:r>
      <w:hyperlink r:id="rId16" w:history="1">
        <w:r>
          <w:rPr>
            <w:rFonts w:ascii="Calibri" w:hAnsi="Calibri" w:cs="Calibri"/>
            <w:color w:val="0000FF"/>
          </w:rPr>
          <w:t>N 473-ОЗ</w:t>
        </w:r>
      </w:hyperlink>
      <w:r>
        <w:rPr>
          <w:rFonts w:ascii="Calibri" w:hAnsi="Calibri" w:cs="Calibri"/>
        </w:rPr>
        <w:t xml:space="preserve">, от 27.04.2012 </w:t>
      </w:r>
      <w:hyperlink r:id="rId17" w:history="1">
        <w:r>
          <w:rPr>
            <w:rFonts w:ascii="Calibri" w:hAnsi="Calibri" w:cs="Calibri"/>
            <w:color w:val="0000FF"/>
          </w:rPr>
          <w:t>N 24-ОЗ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17.12.2012 </w:t>
      </w:r>
      <w:hyperlink r:id="rId18" w:history="1">
        <w:r>
          <w:rPr>
            <w:rFonts w:ascii="Calibri" w:hAnsi="Calibri" w:cs="Calibri"/>
            <w:color w:val="0000FF"/>
          </w:rPr>
          <w:t>N 95-ОЗ</w:t>
        </w:r>
      </w:hyperlink>
      <w:r>
        <w:rPr>
          <w:rFonts w:ascii="Calibri" w:hAnsi="Calibri" w:cs="Calibri"/>
        </w:rPr>
        <w:t xml:space="preserve">, от 26.07.2013 </w:t>
      </w:r>
      <w:hyperlink r:id="rId19" w:history="1">
        <w:r>
          <w:rPr>
            <w:rFonts w:ascii="Calibri" w:hAnsi="Calibri" w:cs="Calibri"/>
            <w:color w:val="0000FF"/>
          </w:rPr>
          <w:t>N 167-ОЗ</w:t>
        </w:r>
      </w:hyperlink>
      <w:r>
        <w:rPr>
          <w:rFonts w:ascii="Calibri" w:hAnsi="Calibri" w:cs="Calibri"/>
        </w:rPr>
        <w:t>,</w:t>
      </w:r>
    </w:p>
    <w:p w:rsidR="004B5190" w:rsidRDefault="004B519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12.08.2014 </w:t>
      </w:r>
      <w:hyperlink r:id="rId20" w:history="1">
        <w:r>
          <w:rPr>
            <w:rFonts w:ascii="Calibri" w:hAnsi="Calibri" w:cs="Calibri"/>
            <w:color w:val="0000FF"/>
          </w:rPr>
          <w:t>N 307-ОЗ</w:t>
        </w:r>
      </w:hyperlink>
      <w:r>
        <w:rPr>
          <w:rFonts w:ascii="Calibri" w:hAnsi="Calibri" w:cs="Calibri"/>
        </w:rPr>
        <w:t>)</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формы, условия и порядок оказания государственной поддержки инвесторам, осуществляющим инвестиции в экономику Липецкой области (далее - области).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Правовые и экономические условия инвестиционной деятельности на территории области регулируются </w:t>
      </w:r>
      <w:hyperlink r:id="rId21" w:history="1">
        <w:r>
          <w:rPr>
            <w:rFonts w:ascii="Calibri" w:hAnsi="Calibri" w:cs="Calibri"/>
            <w:color w:val="0000FF"/>
          </w:rPr>
          <w:t>Конституцией</w:t>
        </w:r>
      </w:hyperlink>
      <w:r>
        <w:rPr>
          <w:rFonts w:ascii="Calibri" w:hAnsi="Calibri" w:cs="Calibri"/>
        </w:rPr>
        <w:t xml:space="preserve"> Российской Федерации, Налоговым </w:t>
      </w:r>
      <w:hyperlink r:id="rId22" w:history="1">
        <w:r>
          <w:rPr>
            <w:rFonts w:ascii="Calibri" w:hAnsi="Calibri" w:cs="Calibri"/>
            <w:color w:val="0000FF"/>
          </w:rPr>
          <w:t>кодексом</w:t>
        </w:r>
      </w:hyperlink>
      <w:r>
        <w:rPr>
          <w:rFonts w:ascii="Calibri" w:hAnsi="Calibri" w:cs="Calibri"/>
        </w:rPr>
        <w:t xml:space="preserve"> Российской Федерации и другим действующим законодательством, а также настоящим Законом.</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0" w:name="Par30"/>
      <w:bookmarkEnd w:id="0"/>
      <w:r>
        <w:rPr>
          <w:rFonts w:ascii="Calibri" w:hAnsi="Calibri" w:cs="Calibri"/>
        </w:rPr>
        <w:t>Статья 1. Основные понятия и термины, используемые в настоящем Законе</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их филиалы и представительства, созданные на территории Российской Федерации.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Инвесторы - юридические лица, физические лица, осуществляющие предпринимательскую деятельность без образования юридического лица, осуществляющие вложение собственных, заемных или привлеченных средств в форме инвестиций и обеспечивающие их целевое использование.</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Объекты инвестиционной деятельности - вновь создаваемые и (или) модернизируемые </w:t>
      </w:r>
      <w:r>
        <w:rPr>
          <w:rFonts w:ascii="Calibri" w:hAnsi="Calibri" w:cs="Calibri"/>
        </w:rPr>
        <w:lastRenderedPageBreak/>
        <w:t>основные фонды и оборотные средства во всех отраслях экономики, ценные бумаги, целевые денежные вклады, научно-техническая продукция, другие объекты собственности, а также имущественные права и права на интеллектуальную собственность.</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Инвестиционный проект - обоснование экономической целесообразности, объема и сроков вложения инвестиций, а также описание практических действий по их осуществлению (бизнес-план).</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срок окупаемости инвестиционного проекта - срок окупаемости, рассчитанный на основании данных инвестиционного проекта.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срок окупаемости инвестиционного проекта - срок окупаемости, рассчитанный на основании фактических показателей хозяйственной деятельности инвестора, осуществляющего инвестиционный проект.</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пятнадцатый утратили силу. - </w:t>
      </w:r>
      <w:hyperlink r:id="rId23"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Резидентом особой экономической зоны признается коммерческая организация, за исключением унитарного предприятия, зарегистрированная в соответствии с законодательством Российской Федерации на территории муниципального образования, в границах которого расположена особая экономическая зона, и заключившая с органами управления особой экономической зоной соглашение о ведении промышленно-производственной деятельности в порядке и на условиях, предусмотренных Федеральным </w:t>
      </w:r>
      <w:hyperlink r:id="rId24" w:history="1">
        <w:r>
          <w:rPr>
            <w:rFonts w:ascii="Calibri" w:hAnsi="Calibri" w:cs="Calibri"/>
            <w:color w:val="0000FF"/>
          </w:rPr>
          <w:t>законом</w:t>
        </w:r>
      </w:hyperlink>
      <w:r>
        <w:rPr>
          <w:rFonts w:ascii="Calibri" w:hAnsi="Calibri" w:cs="Calibri"/>
        </w:rPr>
        <w:t xml:space="preserve"> "Об особых экономических зонах в Российской Федерации".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Липецкой области от 14.02.2006 N 264-ОЗ)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особой экономической зоны регионального уровня (ОЭЗ РУ) - индивидуальный предприниматель или коммерческая организация, за исключением унитарного предприятия, зарегистрированные в соответствии с законодательством Российской Федерации на территории муниципального образования, в границах которого расположена ОЭЗ РУ, и осуществляющие предпринимательскую деятельность на территории ОЭЗ РУ.</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Законом</w:t>
        </w:r>
      </w:hyperlink>
      <w:r>
        <w:rPr>
          <w:rFonts w:ascii="Calibri" w:hAnsi="Calibri" w:cs="Calibri"/>
        </w:rPr>
        <w:t xml:space="preserve"> Липецкой области от 04.04.2007 N 39-ОЗ)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эффективность - показатель, который определяется как отношение суммы величины налоговых поступлений и обязательных платежей в бюджет области к размеру государственной поддержки.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Законом</w:t>
        </w:r>
      </w:hyperlink>
      <w:r>
        <w:rPr>
          <w:rFonts w:ascii="Calibri" w:hAnsi="Calibri" w:cs="Calibri"/>
        </w:rPr>
        <w:t xml:space="preserve"> Липецкой области от 16.10.2007 N 99-ОЗ)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1" w:name="Par49"/>
      <w:bookmarkEnd w:id="1"/>
      <w:r>
        <w:rPr>
          <w:rFonts w:ascii="Calibri" w:hAnsi="Calibri" w:cs="Calibri"/>
        </w:rPr>
        <w:t>Статья 2. Деятельность иностранных инвесторов на территории области</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инвестиционной деятельностью, осуществляемой иностранными инвесторами на территории области, регулируются международными договорами Российской Федерации, Гражданским </w:t>
      </w:r>
      <w:hyperlink r:id="rId28"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и областными законами и иными нормативными правовыми актами. Если международным договором Российской Федерации установлены иные правила, чем предусмотренные настоящим Законом, то применяются правила международного договора.</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2" w:name="Par53"/>
      <w:bookmarkEnd w:id="2"/>
      <w:r>
        <w:rPr>
          <w:rFonts w:ascii="Calibri" w:hAnsi="Calibri" w:cs="Calibri"/>
        </w:rPr>
        <w:t>Статья 3. Формы государственной поддержки</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организациям оказывается в форме:</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Липецкой области от 30.05.2008 N 156-ОЗ)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льготы по налогу на имущество организаций и понижения налоговой ставки по налогу на прибыль организаций, подлежащему зачислению в областной бюджет, в соответствии с законами области о налогах;</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Липецкой области от 30.05.2008 N 156-ОЗ)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31"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государственных гарантий области по инвестиционным проектам для осуществления инвестиций в форме капитальных вложений (далее - государственных гарантий области).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Законом</w:t>
        </w:r>
      </w:hyperlink>
      <w:r>
        <w:rPr>
          <w:rFonts w:ascii="Calibri" w:hAnsi="Calibri" w:cs="Calibri"/>
        </w:rPr>
        <w:t xml:space="preserve"> Липецкой области от 30.05.2008 N 156-ОЗ; в ред. </w:t>
      </w:r>
      <w:hyperlink r:id="rId33" w:history="1">
        <w:r>
          <w:rPr>
            <w:rFonts w:ascii="Calibri" w:hAnsi="Calibri" w:cs="Calibri"/>
            <w:color w:val="0000FF"/>
          </w:rPr>
          <w:t>Закона</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34"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3" w:name="Par64"/>
      <w:bookmarkEnd w:id="3"/>
      <w:r>
        <w:rPr>
          <w:rFonts w:ascii="Calibri" w:hAnsi="Calibri" w:cs="Calibri"/>
        </w:rPr>
        <w:t xml:space="preserve">Статьи 4 - 5. Утратили силу. - </w:t>
      </w:r>
      <w:hyperlink r:id="rId35" w:history="1">
        <w:r>
          <w:rPr>
            <w:rFonts w:ascii="Calibri" w:hAnsi="Calibri" w:cs="Calibri"/>
            <w:color w:val="0000FF"/>
          </w:rPr>
          <w:t>Закон</w:t>
        </w:r>
      </w:hyperlink>
      <w:r>
        <w:rPr>
          <w:rFonts w:ascii="Calibri" w:hAnsi="Calibri" w:cs="Calibri"/>
        </w:rPr>
        <w:t xml:space="preserve"> Липецкой области от 30.05.2008 N 156-ОЗ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4" w:name="Par66"/>
      <w:bookmarkEnd w:id="4"/>
      <w:r>
        <w:rPr>
          <w:rFonts w:ascii="Calibri" w:hAnsi="Calibri" w:cs="Calibri"/>
        </w:rPr>
        <w:t xml:space="preserve">Статья 6. Утратила силу. - </w:t>
      </w:r>
      <w:hyperlink r:id="rId36"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5" w:name="Par68"/>
      <w:bookmarkEnd w:id="5"/>
      <w:r>
        <w:rPr>
          <w:rFonts w:ascii="Calibri" w:hAnsi="Calibri" w:cs="Calibri"/>
        </w:rPr>
        <w:t>Статья 7. Условия предоставления государственной поддержки</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bookmarkStart w:id="6" w:name="Par70"/>
      <w:bookmarkEnd w:id="6"/>
      <w:r>
        <w:rPr>
          <w:rFonts w:ascii="Calibri" w:hAnsi="Calibri" w:cs="Calibri"/>
        </w:rPr>
        <w:t>1. Государственная поддержка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 предоставляется организациям, осуществляющим инвестиционные проекты, прошедшие конкурсный отбор, при условии фактического выполнения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предоставлены льготы, выручка от реализации продукции (работ, услуг), налогооблагаемая прибыль, количество созданных рабочих мест.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30.05.2008 </w:t>
      </w:r>
      <w:hyperlink r:id="rId37" w:history="1">
        <w:r>
          <w:rPr>
            <w:rFonts w:ascii="Calibri" w:hAnsi="Calibri" w:cs="Calibri"/>
            <w:color w:val="0000FF"/>
          </w:rPr>
          <w:t>N 156-ОЗ</w:t>
        </w:r>
      </w:hyperlink>
      <w:r>
        <w:rPr>
          <w:rFonts w:ascii="Calibri" w:hAnsi="Calibri" w:cs="Calibri"/>
        </w:rPr>
        <w:t xml:space="preserve">, от 24.03.2011 </w:t>
      </w:r>
      <w:hyperlink r:id="rId38" w:history="1">
        <w:r>
          <w:rPr>
            <w:rFonts w:ascii="Calibri" w:hAnsi="Calibri" w:cs="Calibri"/>
            <w:color w:val="0000FF"/>
          </w:rPr>
          <w:t>N 473-ОЗ</w:t>
        </w:r>
      </w:hyperlink>
      <w:r>
        <w:rPr>
          <w:rFonts w:ascii="Calibri" w:hAnsi="Calibri" w:cs="Calibri"/>
        </w:rPr>
        <w:t xml:space="preserve">, от 27.04.2012 </w:t>
      </w:r>
      <w:hyperlink r:id="rId39" w:history="1">
        <w:r>
          <w:rPr>
            <w:rFonts w:ascii="Calibri" w:hAnsi="Calibri" w:cs="Calibri"/>
            <w:color w:val="0000FF"/>
          </w:rPr>
          <w:t>N 24-ОЗ</w:t>
        </w:r>
      </w:hyperlink>
      <w:r>
        <w:rPr>
          <w:rFonts w:ascii="Calibri" w:hAnsi="Calibri" w:cs="Calibri"/>
        </w:rPr>
        <w:t>)</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40" w:history="1">
        <w:r>
          <w:rPr>
            <w:rFonts w:ascii="Calibri" w:hAnsi="Calibri" w:cs="Calibri"/>
            <w:color w:val="0000FF"/>
          </w:rPr>
          <w:t>Закон</w:t>
        </w:r>
      </w:hyperlink>
      <w:r>
        <w:rPr>
          <w:rFonts w:ascii="Calibri" w:hAnsi="Calibri" w:cs="Calibri"/>
        </w:rPr>
        <w:t xml:space="preserve"> Липецкой области от 30.05.2008 N 156-ОЗ.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41"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 </w:t>
      </w:r>
      <w:hyperlink r:id="rId42" w:history="1">
        <w:r>
          <w:rPr>
            <w:rFonts w:ascii="Calibri" w:hAnsi="Calibri" w:cs="Calibri"/>
            <w:color w:val="0000FF"/>
          </w:rPr>
          <w:t>Закон</w:t>
        </w:r>
      </w:hyperlink>
      <w:r>
        <w:rPr>
          <w:rFonts w:ascii="Calibri" w:hAnsi="Calibri" w:cs="Calibri"/>
        </w:rPr>
        <w:t xml:space="preserve"> Липецкой области от 30.05.2008 N 156-ОЗ.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Государственная поддержка в форме государственных гарантий области по инвестиционным проектам для осуществления инвестиций в форме капитальных вложений, предоставляется в соответствии с требованиями Бюджетного </w:t>
      </w:r>
      <w:hyperlink r:id="rId43" w:history="1">
        <w:r>
          <w:rPr>
            <w:rFonts w:ascii="Calibri" w:hAnsi="Calibri" w:cs="Calibri"/>
            <w:color w:val="0000FF"/>
          </w:rPr>
          <w:t>кодекса</w:t>
        </w:r>
      </w:hyperlink>
      <w:r>
        <w:rPr>
          <w:rFonts w:ascii="Calibri" w:hAnsi="Calibri" w:cs="Calibri"/>
        </w:rPr>
        <w:t xml:space="preserve"> Российской Федерации, </w:t>
      </w:r>
      <w:hyperlink r:id="rId44" w:history="1">
        <w:r>
          <w:rPr>
            <w:rFonts w:ascii="Calibri" w:hAnsi="Calibri" w:cs="Calibri"/>
            <w:color w:val="0000FF"/>
          </w:rPr>
          <w:t>Закона</w:t>
        </w:r>
      </w:hyperlink>
      <w:r>
        <w:rPr>
          <w:rFonts w:ascii="Calibri" w:hAnsi="Calibri" w:cs="Calibri"/>
        </w:rPr>
        <w:t xml:space="preserve"> Липецкой области от 9 октября 2007 года N 94-ОЗ "О бюджетном процессе Липецкой области" и настоящего Закона.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получение государственной поддержки в форме государственных гарантий области предоставляется организациям по инвестиционным проектам, прошедшим конкурсный отбор.</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предоставляемых государственных гарантий области не может быть более пятнадцати лет.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45" w:history="1">
        <w:r>
          <w:rPr>
            <w:rFonts w:ascii="Calibri" w:hAnsi="Calibri" w:cs="Calibri"/>
            <w:color w:val="0000FF"/>
          </w:rPr>
          <w:t>Закона</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7" w:name="Par80"/>
      <w:bookmarkEnd w:id="7"/>
      <w:r>
        <w:rPr>
          <w:rFonts w:ascii="Calibri" w:hAnsi="Calibri" w:cs="Calibri"/>
        </w:rPr>
        <w:t>Статья 8. Обязанности инвесторов</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которым предоставляется государственная поддержка в соответствии с настоящим Законом, обязаны:</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Липецкой области от 26.07.2013 N 167-ОЗ)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в сроки составления бухгалтерской (финансовой) отчетности предоставлять в администрацию области сведения о выручке от реализации продукции (работ, услуг), налогооблагаемой прибыли, количестве созданных рабочих мест, инвестициях, вложенных в проект, по которому предоставлена государственная гарантия, и копии документов, подтверждающих их целевое использование;</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Законом</w:t>
        </w:r>
      </w:hyperlink>
      <w:r>
        <w:rPr>
          <w:rFonts w:ascii="Calibri" w:hAnsi="Calibri" w:cs="Calibri"/>
        </w:rPr>
        <w:t xml:space="preserve"> Липецкой области от 26.07.2013 N 167-ОЗ; в ред. </w:t>
      </w:r>
      <w:hyperlink r:id="rId48" w:history="1">
        <w:r>
          <w:rPr>
            <w:rFonts w:ascii="Calibri" w:hAnsi="Calibri" w:cs="Calibri"/>
            <w:color w:val="0000FF"/>
          </w:rPr>
          <w:t>Закона</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ежеквартально в сроки составления бухгалтерской (финансовой) отчетности предоставлять в администрацию области сведения о выручке от реализации продукции (работ, услуг), налогооблагаемой прибыли, фактических суммах налоговых льгот, количестве созданных рабочих мест, расчет бюджетной эффективности с начала предоставления льготного режима налогообложения, а также фактически произведенных вложениях в инвестиционные проекты, по </w:t>
      </w:r>
      <w:r>
        <w:rPr>
          <w:rFonts w:ascii="Calibri" w:hAnsi="Calibri" w:cs="Calibri"/>
        </w:rPr>
        <w:lastRenderedPageBreak/>
        <w:t>которым предоставлены льготы, и копии документов, подтверждающих их целевое использование;</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16.10.2007 </w:t>
      </w:r>
      <w:hyperlink r:id="rId49" w:history="1">
        <w:r>
          <w:rPr>
            <w:rFonts w:ascii="Calibri" w:hAnsi="Calibri" w:cs="Calibri"/>
            <w:color w:val="0000FF"/>
          </w:rPr>
          <w:t>N 99-ОЗ</w:t>
        </w:r>
      </w:hyperlink>
      <w:r>
        <w:rPr>
          <w:rFonts w:ascii="Calibri" w:hAnsi="Calibri" w:cs="Calibri"/>
        </w:rPr>
        <w:t xml:space="preserve">, от 12.08.2014 </w:t>
      </w:r>
      <w:hyperlink r:id="rId50" w:history="1">
        <w:r>
          <w:rPr>
            <w:rFonts w:ascii="Calibri" w:hAnsi="Calibri" w:cs="Calibri"/>
            <w:color w:val="0000FF"/>
          </w:rPr>
          <w:t>N 307-ОЗ</w:t>
        </w:r>
      </w:hyperlink>
      <w:r>
        <w:rPr>
          <w:rFonts w:ascii="Calibri" w:hAnsi="Calibri" w:cs="Calibri"/>
        </w:rPr>
        <w:t>)</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абзацы третий - четвертый утратили силу. - </w:t>
      </w:r>
      <w:hyperlink r:id="rId51"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процентов за календарный год, а также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от 8 декабря 1995 года N 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 для членов данных кооперативов составляет в общем доходе от реализации товаров (работ, услуг) не менее 70 процентов за календарный год, (далее - сельскохозяйственные товаропроизводители), которым предоставляется государственная поддержка в соответствии с настоящим Законом, расчет бюджетной эффективности не представляют.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Законом</w:t>
        </w:r>
      </w:hyperlink>
      <w:r>
        <w:rPr>
          <w:rFonts w:ascii="Calibri" w:hAnsi="Calibri" w:cs="Calibri"/>
        </w:rPr>
        <w:t xml:space="preserve"> Липецкой области от 24.03.2011 N 473-ОЗ)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8" w:name="Par92"/>
      <w:bookmarkEnd w:id="8"/>
      <w:r>
        <w:rPr>
          <w:rFonts w:ascii="Calibri" w:hAnsi="Calibri" w:cs="Calibri"/>
        </w:rPr>
        <w:t>Статья 9. Ответственность инвесторов</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финансово-экономических показателей бизнес-плана инвестиционного проекта, указанных в </w:t>
      </w:r>
      <w:hyperlink w:anchor="Par70" w:history="1">
        <w:r>
          <w:rPr>
            <w:rFonts w:ascii="Calibri" w:hAnsi="Calibri" w:cs="Calibri"/>
            <w:color w:val="0000FF"/>
          </w:rPr>
          <w:t>части 1 статьи 7</w:t>
        </w:r>
      </w:hyperlink>
      <w:r>
        <w:rPr>
          <w:rFonts w:ascii="Calibri" w:hAnsi="Calibri" w:cs="Calibri"/>
        </w:rPr>
        <w:t xml:space="preserve"> настоящего Закона, более чем на 10 процентов является основанием для прекращения предоставления государственной поддержки в форме льготы по налогу на имущество организаций и понижения налоговой ставки по налогу на прибыль организаций, подлежащему зачислению в областной бюджет.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Липецкой области от 30.05.2008 </w:t>
      </w:r>
      <w:hyperlink r:id="rId54" w:history="1">
        <w:r>
          <w:rPr>
            <w:rFonts w:ascii="Calibri" w:hAnsi="Calibri" w:cs="Calibri"/>
            <w:color w:val="0000FF"/>
          </w:rPr>
          <w:t>N 156-ОЗ</w:t>
        </w:r>
      </w:hyperlink>
      <w:r>
        <w:rPr>
          <w:rFonts w:ascii="Calibri" w:hAnsi="Calibri" w:cs="Calibri"/>
        </w:rPr>
        <w:t xml:space="preserve">, от 27.04.2012 </w:t>
      </w:r>
      <w:hyperlink r:id="rId55" w:history="1">
        <w:r>
          <w:rPr>
            <w:rFonts w:ascii="Calibri" w:hAnsi="Calibri" w:cs="Calibri"/>
            <w:color w:val="0000FF"/>
          </w:rPr>
          <w:t>N 24-ОЗ</w:t>
        </w:r>
      </w:hyperlink>
      <w:r>
        <w:rPr>
          <w:rFonts w:ascii="Calibri" w:hAnsi="Calibri" w:cs="Calibri"/>
        </w:rPr>
        <w:t>)</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гарантия области подлежит отзыву в случаях, утвержденных </w:t>
      </w:r>
      <w:hyperlink r:id="rId56" w:history="1">
        <w:r>
          <w:rPr>
            <w:rFonts w:ascii="Calibri" w:hAnsi="Calibri" w:cs="Calibri"/>
            <w:color w:val="0000FF"/>
          </w:rPr>
          <w:t>Законом</w:t>
        </w:r>
      </w:hyperlink>
      <w:r>
        <w:rPr>
          <w:rFonts w:ascii="Calibri" w:hAnsi="Calibri" w:cs="Calibri"/>
        </w:rPr>
        <w:t xml:space="preserve"> Липецкой области от 9 октября 2007 года N 94-ОЗ "О бюджетном процессе Липецкой области", а также в случае невыполнения более чем на 10 процентов годовых финансово-экономических показателей бизнес-плана инвестиционного проекта, представленного в конкурсную комиссию, в части следующих показателей: инвестиции, вложенные в проект, по которому предоставлена государственная гарантия, выручка от реализации продукции (работ, услуг), налогооблагаемая прибыль, количество созданных рабочих мест.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57" w:history="1">
        <w:r>
          <w:rPr>
            <w:rFonts w:ascii="Calibri" w:hAnsi="Calibri" w:cs="Calibri"/>
            <w:color w:val="0000FF"/>
          </w:rPr>
          <w:t>Законом</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58"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Споры, возникающие при осуществлении инвестиционной деятельности, рассматриваются в порядке, установленном действующим законодательством.</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9" w:name="Par101"/>
      <w:bookmarkEnd w:id="9"/>
      <w:r>
        <w:rPr>
          <w:rFonts w:ascii="Calibri" w:hAnsi="Calibri" w:cs="Calibri"/>
        </w:rPr>
        <w:t>Статья 10. Конкурсный отбор инвестиционных проектов</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Конкурсный отбор инвестиционных проектов осуществляется на основании утвержденного администрацией области положения о проведении конкурсного отбора инвестиционных проектов для оказания государственной поддержки конкурсной комиссией, созданной правовым актом администрации области.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претендент может подать только одну конкурсную заявку.</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Законом</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0" w:history="1">
        <w:r>
          <w:rPr>
            <w:rFonts w:ascii="Calibri" w:hAnsi="Calibri" w:cs="Calibri"/>
            <w:color w:val="0000FF"/>
          </w:rPr>
          <w:t>Закона</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bookmarkStart w:id="10" w:name="Par107"/>
      <w:bookmarkEnd w:id="10"/>
      <w:r>
        <w:rPr>
          <w:rFonts w:ascii="Calibri" w:hAnsi="Calibri" w:cs="Calibri"/>
        </w:rPr>
        <w:t xml:space="preserve">2. Организации, претендующие на льготный режим налогообложения, представляют в </w:t>
      </w:r>
      <w:r>
        <w:rPr>
          <w:rFonts w:ascii="Calibri" w:hAnsi="Calibri" w:cs="Calibri"/>
        </w:rPr>
        <w:lastRenderedPageBreak/>
        <w:t>конкурсную комиссию следующие документы:</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в произвольной форме;</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утвержденный претендентом бизнес-план, составленный по </w:t>
      </w:r>
      <w:hyperlink r:id="rId61" w:history="1">
        <w:r>
          <w:rPr>
            <w:rFonts w:ascii="Calibri" w:hAnsi="Calibri" w:cs="Calibri"/>
            <w:color w:val="0000FF"/>
          </w:rPr>
          <w:t>форме</w:t>
        </w:r>
      </w:hyperlink>
      <w:r>
        <w:rPr>
          <w:rFonts w:ascii="Calibri" w:hAnsi="Calibri" w:cs="Calibri"/>
        </w:rPr>
        <w:t>, установленной в приложении N 1 к Положению об оценке эффективности инвестиционных проектов при размещении на конкурсной основе централизованных инвестиционных ресурсов Бюджета развития Российской Федерации, утвержденному постановлением Правительства Российской Федерации от 22 ноября 1997 года N 1470;</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учредительных документов, заверенные нотариально или регистрирующим органом;</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статистическую отчетность за последний отчетный год;</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бухгалтерскую (финансовую) отчетность за последний отчетный год, за последний завершенный квартал текущего года и аналогичный период предшествующего года;</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аудиторского заключения о достоверности бухгалтерской отчетности за последний отчетный год (для юридических лиц, которые в соответствии с законодательством Российской Федерации должны проходить ежегодную аудиторскую проверку);</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63" w:history="1">
        <w:r>
          <w:rPr>
            <w:rFonts w:ascii="Calibri" w:hAnsi="Calibri" w:cs="Calibri"/>
            <w:color w:val="0000FF"/>
          </w:rPr>
          <w:t>Закон</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мотивированное заключение органа местного самоуправления о реализации инвестиционного проекта;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бюджетной эффективности.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претендующие на льготный режим налогообложения, расчет бюджетной эффективности не представляют.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4" w:history="1">
        <w:r>
          <w:rPr>
            <w:rFonts w:ascii="Calibri" w:hAnsi="Calibri" w:cs="Calibri"/>
            <w:color w:val="0000FF"/>
          </w:rPr>
          <w:t>Закона</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65" w:history="1">
        <w:r>
          <w:rPr>
            <w:rFonts w:ascii="Calibri" w:hAnsi="Calibri" w:cs="Calibri"/>
            <w:color w:val="0000FF"/>
          </w:rPr>
          <w:t>Закон</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bookmarkStart w:id="11" w:name="Par121"/>
      <w:bookmarkEnd w:id="11"/>
      <w:r>
        <w:rPr>
          <w:rFonts w:ascii="Calibri" w:hAnsi="Calibri" w:cs="Calibri"/>
        </w:rPr>
        <w:t xml:space="preserve">3.1. Организации, претендующие на получение государственной поддержки в форме государственной гарантии области, представляют в конкурсную комиссию документы, указанные в </w:t>
      </w:r>
      <w:hyperlink w:anchor="Par107" w:history="1">
        <w:r>
          <w:rPr>
            <w:rFonts w:ascii="Calibri" w:hAnsi="Calibri" w:cs="Calibri"/>
            <w:color w:val="0000FF"/>
          </w:rPr>
          <w:t>части 2</w:t>
        </w:r>
      </w:hyperlink>
      <w:r>
        <w:rPr>
          <w:rFonts w:ascii="Calibri" w:hAnsi="Calibri" w:cs="Calibri"/>
        </w:rPr>
        <w:t xml:space="preserve"> настоящей статьи, а также документы:</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абзац утратил силу. - </w:t>
      </w:r>
      <w:hyperlink r:id="rId66" w:history="1">
        <w:r>
          <w:rPr>
            <w:rFonts w:ascii="Calibri" w:hAnsi="Calibri" w:cs="Calibri"/>
            <w:color w:val="0000FF"/>
          </w:rPr>
          <w:t>Закон</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расшифровку дебиторской и кредиторской задолженности к представленным бухгалтерским балансам с указанием дебиторов и кредиторов, дат возникновения задолженности;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расшифровку задолженности по кредитам банков к представленным балансам с указанием кредиторов,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копии кредитных договоров предприятия (заемщика), действующих на момент подачи заявки;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выписки из протокола заседания кредитного комитета (или другого органа, уполномоченного принимать решения о предоставлении кредита) кредитора с решением о предоставлении претенденту кредитных ресурсов или письменное подтверждение банка о возможности кредитования инвестиционного проекта, представленного для участия в конкурсе;</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лицензии на осуществление хозяйственной деятельности (при наличии);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Липецкой области от 28.04.2010 N 372-ОЗ)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 чистого дисконтированного дохода;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 подтверждающий наличие у предприятия собственных средств в затратах инвестиционного проекта не менее 20 процентов от капитальных вложений;</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сведения о наличии обеспечения исполнения обязательств организации по удовлетворению регрессного требования к организации в связи с исполнением в полном объеме или в какой-либо части гарантии (далее - обеспечение), а в случае предоставления в качестве обеспечения залога имущества - отчет о рыночной (в том числе ликвидационной) стоимости </w:t>
      </w:r>
      <w:r>
        <w:rPr>
          <w:rFonts w:ascii="Calibri" w:hAnsi="Calibri" w:cs="Calibri"/>
        </w:rPr>
        <w:lastRenderedPageBreak/>
        <w:t>залогового обеспечения;</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наличии у организации активов в форме государственных облигаций или облигаций Сберегательного Банка Российской Федерации;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Законом</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сумме дебиторской задолженности с разбивкой на краткосрочную (платежи по которой ожидаются в течение 12 месяцев после отчетной даты) и долгосрочную (платежи по которой ожидаются более чем через 12 месяцев после отчетной даты) на дату составления представленной бухгалтерской (финансовой) отчетности;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сумме расходов будущих периодов на дату составления представленной бухгалтерской (финансовой) отчетности.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73" w:history="1">
        <w:r>
          <w:rPr>
            <w:rFonts w:ascii="Calibri" w:hAnsi="Calibri" w:cs="Calibri"/>
            <w:color w:val="0000FF"/>
          </w:rPr>
          <w:t>Законом</w:t>
        </w:r>
      </w:hyperlink>
      <w:r>
        <w:rPr>
          <w:rFonts w:ascii="Calibri" w:hAnsi="Calibri" w:cs="Calibri"/>
        </w:rPr>
        <w:t xml:space="preserve"> Липецкой области от 30.05.2008 N 156-ОЗ)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течение трех рабочих дней со дня получения документов, представленных в соответствии с настоящей статьей, конкурсная комиссия от имени администрации области запрашивает в налоговых органах Российской Федерации, органах государственных внебюджетных фондов, в Арбитражном суде Липецкой области, исполнительных органах государственной власти области и областном бюджетном учреждении по оказанию услуг в сфере управления государственным имуществом области: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документы, подтверждающие факт внесения записи об организации в Единый государственный реестр юридических лиц;</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справки о состоянии расчетов организации по налогам, сборам и иным обязательным платежам в бюджеты бюджетной системы Российской Федерации, подтверждающие отсутствие недоимки по уплате налогов, сборов, обязательных платежей, задолженности по уплате процентов за пользование бюджетными средствами, пеней, штрафов и иных финансовых санкций, а также об отсутствии нарушений бюджетного законодательства Российской Федерации и задолженности по неналоговым доходам в областной бюджет;</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подтверждающие сведения о том, что организация не находится в процессе реорганизации, ликвидации или банкротства;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о соответствии отчета о рыночной (в том числе ликвидационной) стоимости залогового обеспечения требованиям действующего законодательства.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вправе самостоятельно представить в конкурсную комиссию указанные документы и сведения.</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74" w:history="1">
        <w:r>
          <w:rPr>
            <w:rFonts w:ascii="Calibri" w:hAnsi="Calibri" w:cs="Calibri"/>
            <w:color w:val="0000FF"/>
          </w:rPr>
          <w:t>Законом</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ind w:firstLine="540"/>
        <w:jc w:val="both"/>
        <w:rPr>
          <w:rFonts w:ascii="Calibri" w:hAnsi="Calibri" w:cs="Calibri"/>
        </w:rPr>
      </w:pPr>
      <w:bookmarkStart w:id="12" w:name="Par149"/>
      <w:bookmarkEnd w:id="12"/>
      <w:r>
        <w:rPr>
          <w:rFonts w:ascii="Calibri" w:hAnsi="Calibri" w:cs="Calibri"/>
        </w:rPr>
        <w:t>4. При рассмотрении конкурсной комиссией инвестиционных проектов, заявленных организациями, претендующими на льготный режим налогообложения, в обязательном порядке учитываются:</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экономическая и социальная значимость проекта для области;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расчетный срок окупаемости инвестиционного проекта (сроки окупаемости инвестиционных проектов дифференцируются в зависимости от их видов и определяются в порядке, установленном Правительством Российской Федерации);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 инвестируемых средств;</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федеральными законами;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инновационных технологий, производство инновационной продукции;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производство экспортно ориентированной и (или) импортозамещающей продукции;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задолженности по платежам в бюджеты всех уровней и внебюджетные фонды;</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прибыли от финансово-хозяйственной деятельности. Данный критерий не учитывается при рассмотрении инвестиционных проектов, заявленных сельскохозяйственными товаропроизводителями.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75" w:history="1">
        <w:r>
          <w:rPr>
            <w:rFonts w:ascii="Calibri" w:hAnsi="Calibri" w:cs="Calibri"/>
            <w:color w:val="0000FF"/>
          </w:rPr>
          <w:t>Закона</w:t>
        </w:r>
      </w:hyperlink>
      <w:r>
        <w:rPr>
          <w:rFonts w:ascii="Calibri" w:hAnsi="Calibri" w:cs="Calibri"/>
        </w:rPr>
        <w:t xml:space="preserve"> Липецкой области от 24.03.2011 N 473-ОЗ)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4.1. При рассмотрении конкурсной комиссией инвестиционных проектов, заявленных организациями, претендующими на получение государственной поддержки в форме государственной гарантии области, кроме критериев, указанных в </w:t>
      </w:r>
      <w:hyperlink w:anchor="Par149" w:history="1">
        <w:r>
          <w:rPr>
            <w:rFonts w:ascii="Calibri" w:hAnsi="Calibri" w:cs="Calibri"/>
            <w:color w:val="0000FF"/>
          </w:rPr>
          <w:t>части 4</w:t>
        </w:r>
      </w:hyperlink>
      <w:r>
        <w:rPr>
          <w:rFonts w:ascii="Calibri" w:hAnsi="Calibri" w:cs="Calibri"/>
        </w:rPr>
        <w:t xml:space="preserve"> настоящей статьи, в обязательном порядке учитываются:</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источников возврата кредита в срок и в полном объеме с начисленными процентами за его пользование;</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собственных средств претендента в затратах инвестиционного проекта в объеме не менее 20 процентов от капитальных вложений, предусмотренных по годам реализации проекта;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положительного заключения финансового органа области (далее - финансового органа) о финансовом состоянии предприятия;</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Законом</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положительного заключения областного бюджетного учреждения по оказанию услуг в сфере управления государственным имуществом области о соответствии отчета о рыночной (в том числе ликвидационной) стоимости залогового обеспечения требованиям действующего законодательства.</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Законом</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78" w:history="1">
        <w:r>
          <w:rPr>
            <w:rFonts w:ascii="Calibri" w:hAnsi="Calibri" w:cs="Calibri"/>
            <w:color w:val="0000FF"/>
          </w:rPr>
          <w:t>Законом</w:t>
        </w:r>
      </w:hyperlink>
      <w:r>
        <w:rPr>
          <w:rFonts w:ascii="Calibri" w:hAnsi="Calibri" w:cs="Calibri"/>
        </w:rPr>
        <w:t xml:space="preserve"> Липецкой области от 24.03.2011 N 473-ОЗ)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Претенденту должно быть отказано в участии в конкурсном отборе инвестиционных проектов, если: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представлены в установленный срок необходимые документы;</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предприятие находится в стадии реорганизации, ликвидации, банкротства;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представлена недостоверная информация в документах, предусмотренных </w:t>
      </w:r>
      <w:hyperlink w:anchor="Par107" w:history="1">
        <w:r>
          <w:rPr>
            <w:rFonts w:ascii="Calibri" w:hAnsi="Calibri" w:cs="Calibri"/>
            <w:color w:val="0000FF"/>
          </w:rPr>
          <w:t>частями 2</w:t>
        </w:r>
      </w:hyperlink>
      <w:r>
        <w:rPr>
          <w:rFonts w:ascii="Calibri" w:hAnsi="Calibri" w:cs="Calibri"/>
        </w:rPr>
        <w:t xml:space="preserve"> и </w:t>
      </w:r>
      <w:hyperlink w:anchor="Par121" w:history="1">
        <w:r>
          <w:rPr>
            <w:rFonts w:ascii="Calibri" w:hAnsi="Calibri" w:cs="Calibri"/>
            <w:color w:val="0000FF"/>
          </w:rPr>
          <w:t>3.1</w:t>
        </w:r>
      </w:hyperlink>
      <w:r>
        <w:rPr>
          <w:rFonts w:ascii="Calibri" w:hAnsi="Calibri" w:cs="Calibri"/>
        </w:rPr>
        <w:t xml:space="preserve"> настоящей статьи;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ранее в отношении претендента было принято решение об оказании государственной поддержки в соответствии с настоящим Законом и сроки ее оказания не истекли;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случае выявления фактов нарушения бюджетного законодательства Российской Федерации и (или) наличия задолженности по налогам, сборам и иным обязательным платежам в бюджеты бюджетной системы Российской Федерации, по уплате процентов за пользование бюджетными средствами, пеней, штрафов и иных финансовых санкций, а также задолженности по неналоговым доходам в областной бюджет.</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Законом</w:t>
        </w:r>
      </w:hyperlink>
      <w:r>
        <w:rPr>
          <w:rFonts w:ascii="Calibri" w:hAnsi="Calibri" w:cs="Calibri"/>
        </w:rPr>
        <w:t xml:space="preserve"> Липецкой области от 12.08.2014 N 307-ОЗ)</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80" w:history="1">
        <w:r>
          <w:rPr>
            <w:rFonts w:ascii="Calibri" w:hAnsi="Calibri" w:cs="Calibri"/>
            <w:color w:val="0000FF"/>
          </w:rPr>
          <w:t>Законом</w:t>
        </w:r>
      </w:hyperlink>
      <w:r>
        <w:rPr>
          <w:rFonts w:ascii="Calibri" w:hAnsi="Calibri" w:cs="Calibri"/>
        </w:rPr>
        <w:t xml:space="preserve"> Липецкой области от 24.03.2011 N 473-ОЗ)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Срок государственной гарантии области определяется исходя из установленного кредитным договором срока исполнения обязательств, обеспечиваемых гарантией, увеличенного на 70 дней.</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4.3 введена </w:t>
      </w:r>
      <w:hyperlink r:id="rId81" w:history="1">
        <w:r>
          <w:rPr>
            <w:rFonts w:ascii="Calibri" w:hAnsi="Calibri" w:cs="Calibri"/>
            <w:color w:val="0000FF"/>
          </w:rPr>
          <w:t>Законом</w:t>
        </w:r>
      </w:hyperlink>
      <w:r>
        <w:rPr>
          <w:rFonts w:ascii="Calibri" w:hAnsi="Calibri" w:cs="Calibri"/>
        </w:rPr>
        <w:t xml:space="preserve"> Липецкой области от 27.04.2012 N 24-ОЗ)</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проектов - победителей конкурса для оказания государственной поддержки в форме предоставления льгот по налогу на имущество организаций и понижения налоговой ставки по налогу на прибыль организаций утверждается правовым актом администрации области.</w:t>
      </w:r>
    </w:p>
    <w:p w:rsidR="004B5190" w:rsidRDefault="004B519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82" w:history="1">
        <w:r>
          <w:rPr>
            <w:rFonts w:ascii="Calibri" w:hAnsi="Calibri" w:cs="Calibri"/>
            <w:color w:val="0000FF"/>
          </w:rPr>
          <w:t>Закона</w:t>
        </w:r>
      </w:hyperlink>
      <w:r>
        <w:rPr>
          <w:rFonts w:ascii="Calibri" w:hAnsi="Calibri" w:cs="Calibri"/>
        </w:rPr>
        <w:t xml:space="preserve"> Липецкой области от 24.12.2008 N 215-ОЗ)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outlineLvl w:val="0"/>
        <w:rPr>
          <w:rFonts w:ascii="Calibri" w:hAnsi="Calibri" w:cs="Calibri"/>
        </w:rPr>
      </w:pPr>
      <w:bookmarkStart w:id="13" w:name="Par180"/>
      <w:bookmarkEnd w:id="13"/>
      <w:r>
        <w:rPr>
          <w:rFonts w:ascii="Calibri" w:hAnsi="Calibri" w:cs="Calibri"/>
        </w:rPr>
        <w:t>Статья 11. Гарантии прав инвесторов и защита инвестиций</w:t>
      </w:r>
    </w:p>
    <w:p w:rsidR="004B5190" w:rsidRDefault="004B5190">
      <w:pPr>
        <w:widowControl w:val="0"/>
        <w:autoSpaceDE w:val="0"/>
        <w:autoSpaceDN w:val="0"/>
        <w:adjustRightInd w:val="0"/>
        <w:spacing w:after="0" w:line="240" w:lineRule="auto"/>
        <w:ind w:firstLine="540"/>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3" w:history="1">
        <w:r>
          <w:rPr>
            <w:rFonts w:ascii="Calibri" w:hAnsi="Calibri" w:cs="Calibri"/>
            <w:color w:val="0000FF"/>
          </w:rPr>
          <w:t>Законом</w:t>
        </w:r>
      </w:hyperlink>
      <w:r>
        <w:rPr>
          <w:rFonts w:ascii="Calibri" w:hAnsi="Calibri" w:cs="Calibri"/>
        </w:rPr>
        <w:t xml:space="preserve"> Липецкой области от 17.12.2012 N 95-ОЗ)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инвесторы имеют равные права:</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получение информации, необходимой для принятия решений о вложении инвестиций, осуществление инвестиционной деятельности и защиту инвестиций;</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государственную поддержку осуществляемой ими инвестиционной деятельности в порядке и на условиях, установленных законами области, а также принятыми в соответствии с ними нормативными правовыми актами.</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 инвесторам независимо от форм собственности гарантируется гласность в обсуждении инвестиционных проектов.</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государственной власти области не вправе ограничивать права инвесторов, реализующих инвестиционные проекты на территории области, в выборе объектов инвестирования, за исключением случаев, предусмотренных федеральным законодательством.</w:t>
      </w:r>
    </w:p>
    <w:p w:rsidR="004B5190" w:rsidRDefault="004B519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принятия нормативных правовых актов области, ухудшающих условия инвестирования по отношению к реализуемым инвестиционным проектам, применяются положения нормативных правовых актов области, действующих на момент принятия решения о предоставлении государственной поддержки инвестиционного проекта.</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4B5190" w:rsidRDefault="004B5190">
      <w:pPr>
        <w:widowControl w:val="0"/>
        <w:autoSpaceDE w:val="0"/>
        <w:autoSpaceDN w:val="0"/>
        <w:adjustRightInd w:val="0"/>
        <w:spacing w:after="0" w:line="240" w:lineRule="auto"/>
        <w:jc w:val="right"/>
        <w:rPr>
          <w:rFonts w:ascii="Calibri" w:hAnsi="Calibri" w:cs="Calibri"/>
        </w:rPr>
      </w:pPr>
      <w:r>
        <w:rPr>
          <w:rFonts w:ascii="Calibri" w:hAnsi="Calibri" w:cs="Calibri"/>
        </w:rPr>
        <w:t>М.Т.НАРОЛИН</w:t>
      </w:r>
    </w:p>
    <w:p w:rsidR="004B5190" w:rsidRDefault="004B5190">
      <w:pPr>
        <w:widowControl w:val="0"/>
        <w:autoSpaceDE w:val="0"/>
        <w:autoSpaceDN w:val="0"/>
        <w:adjustRightInd w:val="0"/>
        <w:spacing w:after="0" w:line="240" w:lineRule="auto"/>
        <w:rPr>
          <w:rFonts w:ascii="Calibri" w:hAnsi="Calibri" w:cs="Calibri"/>
        </w:rPr>
      </w:pPr>
      <w:r>
        <w:rPr>
          <w:rFonts w:ascii="Calibri" w:hAnsi="Calibri" w:cs="Calibri"/>
        </w:rPr>
        <w:t>Липецк</w:t>
      </w:r>
    </w:p>
    <w:p w:rsidR="004B5190" w:rsidRDefault="004B5190">
      <w:pPr>
        <w:widowControl w:val="0"/>
        <w:autoSpaceDE w:val="0"/>
        <w:autoSpaceDN w:val="0"/>
        <w:adjustRightInd w:val="0"/>
        <w:spacing w:after="0" w:line="240" w:lineRule="auto"/>
        <w:rPr>
          <w:rFonts w:ascii="Calibri" w:hAnsi="Calibri" w:cs="Calibri"/>
        </w:rPr>
      </w:pPr>
      <w:r>
        <w:rPr>
          <w:rFonts w:ascii="Calibri" w:hAnsi="Calibri" w:cs="Calibri"/>
        </w:rPr>
        <w:t>25 февраля 1997 года</w:t>
      </w:r>
    </w:p>
    <w:p w:rsidR="004B5190" w:rsidRDefault="004B5190">
      <w:pPr>
        <w:widowControl w:val="0"/>
        <w:autoSpaceDE w:val="0"/>
        <w:autoSpaceDN w:val="0"/>
        <w:adjustRightInd w:val="0"/>
        <w:spacing w:after="0" w:line="240" w:lineRule="auto"/>
        <w:rPr>
          <w:rFonts w:ascii="Calibri" w:hAnsi="Calibri" w:cs="Calibri"/>
        </w:rPr>
      </w:pPr>
      <w:r>
        <w:rPr>
          <w:rFonts w:ascii="Calibri" w:hAnsi="Calibri" w:cs="Calibri"/>
        </w:rPr>
        <w:t>N 59-ОЗ</w:t>
      </w: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autoSpaceDE w:val="0"/>
        <w:autoSpaceDN w:val="0"/>
        <w:adjustRightInd w:val="0"/>
        <w:spacing w:after="0" w:line="240" w:lineRule="auto"/>
        <w:jc w:val="both"/>
        <w:rPr>
          <w:rFonts w:ascii="Calibri" w:hAnsi="Calibri" w:cs="Calibri"/>
        </w:rPr>
      </w:pPr>
    </w:p>
    <w:p w:rsidR="004B5190" w:rsidRDefault="004B519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74963" w:rsidRDefault="00B74963">
      <w:bookmarkStart w:id="14" w:name="_GoBack"/>
      <w:bookmarkEnd w:id="14"/>
    </w:p>
    <w:sectPr w:rsidR="00B74963" w:rsidSect="00B23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90"/>
    <w:rsid w:val="00010278"/>
    <w:rsid w:val="0001278C"/>
    <w:rsid w:val="0002250C"/>
    <w:rsid w:val="000B173F"/>
    <w:rsid w:val="000D6DE6"/>
    <w:rsid w:val="00125706"/>
    <w:rsid w:val="00125ACA"/>
    <w:rsid w:val="001345FF"/>
    <w:rsid w:val="00136BC9"/>
    <w:rsid w:val="00145AE2"/>
    <w:rsid w:val="001C3FE6"/>
    <w:rsid w:val="001C47F4"/>
    <w:rsid w:val="001C5203"/>
    <w:rsid w:val="001E1C01"/>
    <w:rsid w:val="001E6D1C"/>
    <w:rsid w:val="00216CB6"/>
    <w:rsid w:val="00291007"/>
    <w:rsid w:val="002A2350"/>
    <w:rsid w:val="002A62C2"/>
    <w:rsid w:val="002B1C0E"/>
    <w:rsid w:val="002C7E38"/>
    <w:rsid w:val="002F5F7E"/>
    <w:rsid w:val="00337EE3"/>
    <w:rsid w:val="00347018"/>
    <w:rsid w:val="003718C4"/>
    <w:rsid w:val="00385251"/>
    <w:rsid w:val="003B1067"/>
    <w:rsid w:val="003D4F82"/>
    <w:rsid w:val="004261F0"/>
    <w:rsid w:val="00441254"/>
    <w:rsid w:val="00446969"/>
    <w:rsid w:val="004532B7"/>
    <w:rsid w:val="00477D73"/>
    <w:rsid w:val="00492791"/>
    <w:rsid w:val="00495D5C"/>
    <w:rsid w:val="00497CE3"/>
    <w:rsid w:val="004B5190"/>
    <w:rsid w:val="004B791B"/>
    <w:rsid w:val="004D1A64"/>
    <w:rsid w:val="004E3EAD"/>
    <w:rsid w:val="004E4FA9"/>
    <w:rsid w:val="004F3ABD"/>
    <w:rsid w:val="0051252A"/>
    <w:rsid w:val="00516175"/>
    <w:rsid w:val="0052394B"/>
    <w:rsid w:val="00534E50"/>
    <w:rsid w:val="005C3E05"/>
    <w:rsid w:val="005D4B63"/>
    <w:rsid w:val="005D70B6"/>
    <w:rsid w:val="005E7BED"/>
    <w:rsid w:val="0062142D"/>
    <w:rsid w:val="00657786"/>
    <w:rsid w:val="006C2EE0"/>
    <w:rsid w:val="00723BA8"/>
    <w:rsid w:val="007608C3"/>
    <w:rsid w:val="007747BD"/>
    <w:rsid w:val="007751B2"/>
    <w:rsid w:val="007922CD"/>
    <w:rsid w:val="008141EF"/>
    <w:rsid w:val="00821E35"/>
    <w:rsid w:val="0083440B"/>
    <w:rsid w:val="008635E9"/>
    <w:rsid w:val="0086619E"/>
    <w:rsid w:val="008A0E5D"/>
    <w:rsid w:val="008A57BF"/>
    <w:rsid w:val="008A7B9C"/>
    <w:rsid w:val="009117AE"/>
    <w:rsid w:val="00926811"/>
    <w:rsid w:val="00930BDA"/>
    <w:rsid w:val="009357FF"/>
    <w:rsid w:val="009436DA"/>
    <w:rsid w:val="00947B84"/>
    <w:rsid w:val="009860AD"/>
    <w:rsid w:val="009C0181"/>
    <w:rsid w:val="009C3363"/>
    <w:rsid w:val="00A259E0"/>
    <w:rsid w:val="00A87809"/>
    <w:rsid w:val="00AC6B01"/>
    <w:rsid w:val="00AD167E"/>
    <w:rsid w:val="00AD707A"/>
    <w:rsid w:val="00AD76E0"/>
    <w:rsid w:val="00B136EA"/>
    <w:rsid w:val="00B45C18"/>
    <w:rsid w:val="00B74963"/>
    <w:rsid w:val="00B75215"/>
    <w:rsid w:val="00BB568F"/>
    <w:rsid w:val="00BD1C69"/>
    <w:rsid w:val="00C03C62"/>
    <w:rsid w:val="00C0430C"/>
    <w:rsid w:val="00C07686"/>
    <w:rsid w:val="00C21143"/>
    <w:rsid w:val="00C61035"/>
    <w:rsid w:val="00C65E3C"/>
    <w:rsid w:val="00C710BF"/>
    <w:rsid w:val="00C76D15"/>
    <w:rsid w:val="00D01BB9"/>
    <w:rsid w:val="00D022EF"/>
    <w:rsid w:val="00D12C43"/>
    <w:rsid w:val="00D15843"/>
    <w:rsid w:val="00D24AC3"/>
    <w:rsid w:val="00D761BA"/>
    <w:rsid w:val="00D77715"/>
    <w:rsid w:val="00D91E44"/>
    <w:rsid w:val="00D93F25"/>
    <w:rsid w:val="00D97EE4"/>
    <w:rsid w:val="00DA3C38"/>
    <w:rsid w:val="00DB2B41"/>
    <w:rsid w:val="00DD309A"/>
    <w:rsid w:val="00DD7F49"/>
    <w:rsid w:val="00DF7F94"/>
    <w:rsid w:val="00E13D78"/>
    <w:rsid w:val="00E65738"/>
    <w:rsid w:val="00E91A83"/>
    <w:rsid w:val="00EA2B9D"/>
    <w:rsid w:val="00EC3AC0"/>
    <w:rsid w:val="00ED7FC5"/>
    <w:rsid w:val="00EF2D5E"/>
    <w:rsid w:val="00F12FB7"/>
    <w:rsid w:val="00F242FD"/>
    <w:rsid w:val="00F3127C"/>
    <w:rsid w:val="00F511A3"/>
    <w:rsid w:val="00F97624"/>
    <w:rsid w:val="00FD2D57"/>
    <w:rsid w:val="00FE4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B9CB75D2C6163F85E201921961BDFF570F9727784DF97E466BF556F97782F7A606EFBDFDD4A79337BA52lEj2F" TargetMode="External"/><Relationship Id="rId18" Type="http://schemas.openxmlformats.org/officeDocument/2006/relationships/hyperlink" Target="consultantplus://offline/ref=6CB9CB75D2C6163F85E201921961BDFF570F97277F4FF87A416BF556F97782F7A606EFBDFDD4A79337BA52lEjCF" TargetMode="External"/><Relationship Id="rId26" Type="http://schemas.openxmlformats.org/officeDocument/2006/relationships/hyperlink" Target="consultantplus://offline/ref=6CB9CB75D2C6163F85E201921961BDFF570F97277B48FA7C416BF556F97782F7A606EFBDFDD4A79337BA53lEjCF" TargetMode="External"/><Relationship Id="rId39" Type="http://schemas.openxmlformats.org/officeDocument/2006/relationships/hyperlink" Target="consultantplus://offline/ref=6CB9CB75D2C6163F85E201921961BDFF570F97277E4BF37B446BF556F97782F7A606EFBDFDD4A79337BA53lEjBF" TargetMode="External"/><Relationship Id="rId21" Type="http://schemas.openxmlformats.org/officeDocument/2006/relationships/hyperlink" Target="consultantplus://offline/ref=6CB9CB75D2C6163F85E21F9F0F0DE1F0550CCE2F711BA72C4B61A0l0jEF" TargetMode="External"/><Relationship Id="rId34" Type="http://schemas.openxmlformats.org/officeDocument/2006/relationships/hyperlink" Target="consultantplus://offline/ref=6CB9CB75D2C6163F85E201921961BDFF570F9727794CFB7A4F6BF556F97782F7A606EFBDFDD4A79337BA53lEj8F" TargetMode="External"/><Relationship Id="rId42" Type="http://schemas.openxmlformats.org/officeDocument/2006/relationships/hyperlink" Target="consultantplus://offline/ref=6CB9CB75D2C6163F85E201921961BDFF570F9727784DF97E466BF556F97782F7A606EFBDFDD4A79337BA50lEjBF" TargetMode="External"/><Relationship Id="rId47" Type="http://schemas.openxmlformats.org/officeDocument/2006/relationships/hyperlink" Target="consultantplus://offline/ref=6CB9CB75D2C6163F85E201921961BDFF570F97277F4AFE7D456BF556F97782F7A606EFBDFDD4A79337BA52lEj2F" TargetMode="External"/><Relationship Id="rId50" Type="http://schemas.openxmlformats.org/officeDocument/2006/relationships/hyperlink" Target="consultantplus://offline/ref=6CB9CB75D2C6163F85E201921961BDFF570F97277C4BFB7E426BF556F97782F7A606EFBDFDD4A79337BA53lEjBF" TargetMode="External"/><Relationship Id="rId55" Type="http://schemas.openxmlformats.org/officeDocument/2006/relationships/hyperlink" Target="consultantplus://offline/ref=6CB9CB75D2C6163F85E201921961BDFF570F97277E4BF37B446BF556F97782F7A606EFBDFDD4A79337BA53lEjDF" TargetMode="External"/><Relationship Id="rId63" Type="http://schemas.openxmlformats.org/officeDocument/2006/relationships/hyperlink" Target="consultantplus://offline/ref=6CB9CB75D2C6163F85E201921961BDFF570F97277C4BFB7E426BF556F97782F7A606EFBDFDD4A79337BA53lEjEF" TargetMode="External"/><Relationship Id="rId68" Type="http://schemas.openxmlformats.org/officeDocument/2006/relationships/hyperlink" Target="consultantplus://offline/ref=6CB9CB75D2C6163F85E201921961BDFF570F9727794CFB7A4F6BF556F97782F7A606EFBDFDD4A79337BA50lEjDF" TargetMode="External"/><Relationship Id="rId76" Type="http://schemas.openxmlformats.org/officeDocument/2006/relationships/hyperlink" Target="consultantplus://offline/ref=6CB9CB75D2C6163F85E201921961BDFF570F97277E4BF37B446BF556F97782F7A606EFBDFDD4A79337BA51lEj3F" TargetMode="External"/><Relationship Id="rId84" Type="http://schemas.openxmlformats.org/officeDocument/2006/relationships/fontTable" Target="fontTable.xml"/><Relationship Id="rId7" Type="http://schemas.openxmlformats.org/officeDocument/2006/relationships/hyperlink" Target="consultantplus://offline/ref=6CB9CB75D2C6163F85E201921961BDFF570F9727724FF37C4D36FF5EA07B80F0A959F8BAB4D8A69337BAl5jBF" TargetMode="External"/><Relationship Id="rId71" Type="http://schemas.openxmlformats.org/officeDocument/2006/relationships/hyperlink" Target="consultantplus://offline/ref=6CB9CB75D2C6163F85E201921961BDFF570F97277C4BFB7E426BF556F97782F7A606EFBDFDD4A79337BA50lEjAF" TargetMode="External"/><Relationship Id="rId2" Type="http://schemas.microsoft.com/office/2007/relationships/stylesWithEffects" Target="stylesWithEffects.xml"/><Relationship Id="rId16" Type="http://schemas.openxmlformats.org/officeDocument/2006/relationships/hyperlink" Target="consultantplus://offline/ref=6CB9CB75D2C6163F85E201921961BDFF570F9727794AFE79466BF556F97782F7A606EFBDFDD4A79337BA52lEjCF" TargetMode="External"/><Relationship Id="rId29" Type="http://schemas.openxmlformats.org/officeDocument/2006/relationships/hyperlink" Target="consultantplus://offline/ref=6CB9CB75D2C6163F85E201921961BDFF570F9727784DF97E466BF556F97782F7A606EFBDFDD4A79337BA53lEjAF" TargetMode="External"/><Relationship Id="rId11" Type="http://schemas.openxmlformats.org/officeDocument/2006/relationships/hyperlink" Target="consultantplus://offline/ref=6CB9CB75D2C6163F85E201921961BDFF570F97277B4AF87F456BF556F97782F7A606EFBDFDD4A79337BA52lEj2F" TargetMode="External"/><Relationship Id="rId24" Type="http://schemas.openxmlformats.org/officeDocument/2006/relationships/hyperlink" Target="consultantplus://offline/ref=6CB9CB75D2C6163F85E21F9F0F0DE1F05600C0227845F02E1A34AE0BAEl7jEF" TargetMode="External"/><Relationship Id="rId32" Type="http://schemas.openxmlformats.org/officeDocument/2006/relationships/hyperlink" Target="consultantplus://offline/ref=6CB9CB75D2C6163F85E201921961BDFF570F9727784DF97E466BF556F97782F7A606EFBDFDD4A79337BA53lEjFF" TargetMode="External"/><Relationship Id="rId37" Type="http://schemas.openxmlformats.org/officeDocument/2006/relationships/hyperlink" Target="consultantplus://offline/ref=6CB9CB75D2C6163F85E201921961BDFF570F9727784DF97E466BF556F97782F7A606EFBDFDD4A79337BA53lEj2F" TargetMode="External"/><Relationship Id="rId40" Type="http://schemas.openxmlformats.org/officeDocument/2006/relationships/hyperlink" Target="consultantplus://offline/ref=6CB9CB75D2C6163F85E201921961BDFF570F9727784DF97E466BF556F97782F7A606EFBDFDD4A79337BA50lEjBF" TargetMode="External"/><Relationship Id="rId45" Type="http://schemas.openxmlformats.org/officeDocument/2006/relationships/hyperlink" Target="consultantplus://offline/ref=6CB9CB75D2C6163F85E201921961BDFF570F97277E4BF37B446BF556F97782F7A606EFBDFDD4A79337BA53lEjAF" TargetMode="External"/><Relationship Id="rId53" Type="http://schemas.openxmlformats.org/officeDocument/2006/relationships/hyperlink" Target="consultantplus://offline/ref=6CB9CB75D2C6163F85E201921961BDFF570F9727794AFE79466BF556F97782F7A606EFBDFDD4A79337BA52lEj2F" TargetMode="External"/><Relationship Id="rId58" Type="http://schemas.openxmlformats.org/officeDocument/2006/relationships/hyperlink" Target="consultantplus://offline/ref=6CB9CB75D2C6163F85E201921961BDFF570F9727794CFB7A4F6BF556F97782F7A606EFBDFDD4A79337BA53lEjCF" TargetMode="External"/><Relationship Id="rId66" Type="http://schemas.openxmlformats.org/officeDocument/2006/relationships/hyperlink" Target="consultantplus://offline/ref=6CB9CB75D2C6163F85E201921961BDFF570F97277E4BF37B446BF556F97782F7A606EFBDFDD4A79337BA51lEjEF" TargetMode="External"/><Relationship Id="rId74" Type="http://schemas.openxmlformats.org/officeDocument/2006/relationships/hyperlink" Target="consultantplus://offline/ref=6CB9CB75D2C6163F85E201921961BDFF570F97277C4BFB7E426BF556F97782F7A606EFBDFDD4A79337BA50lEj8F" TargetMode="External"/><Relationship Id="rId79" Type="http://schemas.openxmlformats.org/officeDocument/2006/relationships/hyperlink" Target="consultantplus://offline/ref=6CB9CB75D2C6163F85E201921961BDFF570F97277C4BFB7E426BF556F97782F7A606EFBDFDD4A79337BA51lEj9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CB9CB75D2C6163F85E21F9F0F0DE1F0560CCE237946AD24126DA209A971D7B7E600BAFEB9DAA5l9j1F" TargetMode="External"/><Relationship Id="rId82" Type="http://schemas.openxmlformats.org/officeDocument/2006/relationships/hyperlink" Target="consultantplus://offline/ref=6CB9CB75D2C6163F85E201921961BDFF570F9727784EFB7F426BF556F97782F7A606EFBDFDD4A79337BA52lEj2F" TargetMode="External"/><Relationship Id="rId19" Type="http://schemas.openxmlformats.org/officeDocument/2006/relationships/hyperlink" Target="consultantplus://offline/ref=6CB9CB75D2C6163F85E201921961BDFF570F97277F4AFE7D456BF556F97782F7A606EFBDFDD4A79337BA52lEjCF" TargetMode="External"/><Relationship Id="rId4" Type="http://schemas.openxmlformats.org/officeDocument/2006/relationships/webSettings" Target="webSettings.xml"/><Relationship Id="rId9" Type="http://schemas.openxmlformats.org/officeDocument/2006/relationships/hyperlink" Target="consultantplus://offline/ref=6CB9CB75D2C6163F85E201921961BDFF570F97277B4FFA7C446BF556F97782F7A606EFBDFDD4A79337BA52lEj2F" TargetMode="External"/><Relationship Id="rId14" Type="http://schemas.openxmlformats.org/officeDocument/2006/relationships/hyperlink" Target="consultantplus://offline/ref=6CB9CB75D2C6163F85E201921961BDFF570F9727784EFB7F426BF556F97782F7A606EFBDFDD4A79337BA52lEj2F" TargetMode="External"/><Relationship Id="rId22" Type="http://schemas.openxmlformats.org/officeDocument/2006/relationships/hyperlink" Target="consultantplus://offline/ref=6CB9CB75D2C6163F85E21F9F0F0DE1F05601CE2F7B4FF02E1A34AE0BAEl7jEF" TargetMode="External"/><Relationship Id="rId27" Type="http://schemas.openxmlformats.org/officeDocument/2006/relationships/hyperlink" Target="consultantplus://offline/ref=6CB9CB75D2C6163F85E201921961BDFF570F97277B4AF979416BF556F97782F7A606EFBDFDD4A79337BA53lEjBF" TargetMode="External"/><Relationship Id="rId30" Type="http://schemas.openxmlformats.org/officeDocument/2006/relationships/hyperlink" Target="consultantplus://offline/ref=6CB9CB75D2C6163F85E201921961BDFF570F9727784DF97E466BF556F97782F7A606EFBDFDD4A79337BA53lEj9F" TargetMode="External"/><Relationship Id="rId35" Type="http://schemas.openxmlformats.org/officeDocument/2006/relationships/hyperlink" Target="consultantplus://offline/ref=6CB9CB75D2C6163F85E201921961BDFF570F9727784DF97E466BF556F97782F7A606EFBDFDD4A79337BA53lEjDF" TargetMode="External"/><Relationship Id="rId43" Type="http://schemas.openxmlformats.org/officeDocument/2006/relationships/hyperlink" Target="consultantplus://offline/ref=6CB9CB75D2C6163F85E21F9F0F0DE1F05602CC297D44F02E1A34AE0BAEl7jEF" TargetMode="External"/><Relationship Id="rId48" Type="http://schemas.openxmlformats.org/officeDocument/2006/relationships/hyperlink" Target="consultantplus://offline/ref=6CB9CB75D2C6163F85E201921961BDFF570F97277C4BFB7E426BF556F97782F7A606EFBDFDD4A79337BA52lEj2F" TargetMode="External"/><Relationship Id="rId56" Type="http://schemas.openxmlformats.org/officeDocument/2006/relationships/hyperlink" Target="consultantplus://offline/ref=6CB9CB75D2C6163F85E201921961BDFF570F97277C4FFC7E426BF556F97782F7lAj6F" TargetMode="External"/><Relationship Id="rId64" Type="http://schemas.openxmlformats.org/officeDocument/2006/relationships/hyperlink" Target="consultantplus://offline/ref=6CB9CB75D2C6163F85E201921961BDFF570F97277E4BF37B446BF556F97782F7A606EFBDFDD4A79337BA50lEj9F" TargetMode="External"/><Relationship Id="rId69" Type="http://schemas.openxmlformats.org/officeDocument/2006/relationships/hyperlink" Target="consultantplus://offline/ref=6CB9CB75D2C6163F85E201921961BDFF570F97277C4BFB7E426BF556F97782F7A606EFBDFDD4A79337BA53lEjCF" TargetMode="External"/><Relationship Id="rId77" Type="http://schemas.openxmlformats.org/officeDocument/2006/relationships/hyperlink" Target="consultantplus://offline/ref=6CB9CB75D2C6163F85E201921961BDFF570F97277C4BFB7E426BF556F97782F7A606EFBDFDD4A79337BA51lEjBF" TargetMode="External"/><Relationship Id="rId8" Type="http://schemas.openxmlformats.org/officeDocument/2006/relationships/hyperlink" Target="consultantplus://offline/ref=6CB9CB75D2C6163F85E201921961BDFF570F97277B4CF97C456BF556F97782F7A606EFBDFDD4A79337BA53lEjCF" TargetMode="External"/><Relationship Id="rId51" Type="http://schemas.openxmlformats.org/officeDocument/2006/relationships/hyperlink" Target="consultantplus://offline/ref=6CB9CB75D2C6163F85E201921961BDFF570F9727794CFB7A4F6BF556F97782F7A606EFBDFDD4A79337BA53lEjDF" TargetMode="External"/><Relationship Id="rId72" Type="http://schemas.openxmlformats.org/officeDocument/2006/relationships/hyperlink" Target="consultantplus://offline/ref=6CB9CB75D2C6163F85E201921961BDFF570F97277C4BFB7E426BF556F97782F7A606EFBDFDD4A79337BA50lEj9F" TargetMode="External"/><Relationship Id="rId80" Type="http://schemas.openxmlformats.org/officeDocument/2006/relationships/hyperlink" Target="consultantplus://offline/ref=6CB9CB75D2C6163F85E201921961BDFF570F9727794AFE79466BF556F97782F7A606EFBDFDD4A79337BA50lEj3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CB9CB75D2C6163F85E201921961BDFF570F97277B4AF979416BF556F97782F7A606EFBDFDD4A79337BA52lEj2F" TargetMode="External"/><Relationship Id="rId17" Type="http://schemas.openxmlformats.org/officeDocument/2006/relationships/hyperlink" Target="consultantplus://offline/ref=6CB9CB75D2C6163F85E201921961BDFF570F97277E4BF37B446BF556F97782F7A606EFBDFDD4A79337BA52lEjCF" TargetMode="External"/><Relationship Id="rId25" Type="http://schemas.openxmlformats.org/officeDocument/2006/relationships/hyperlink" Target="consultantplus://offline/ref=6CB9CB75D2C6163F85E201921961BDFF570F97277B4CF97C456BF556F97782F7A606EFBDFDD4A79337BA53lEj3F" TargetMode="External"/><Relationship Id="rId33" Type="http://schemas.openxmlformats.org/officeDocument/2006/relationships/hyperlink" Target="consultantplus://offline/ref=6CB9CB75D2C6163F85E201921961BDFF570F97277E4BF37B446BF556F97782F7A606EFBDFDD4A79337BA52lEj3F" TargetMode="External"/><Relationship Id="rId38" Type="http://schemas.openxmlformats.org/officeDocument/2006/relationships/hyperlink" Target="consultantplus://offline/ref=6CB9CB75D2C6163F85E201921961BDFF570F9727794AFE79466BF556F97782F7A606EFBDFDD4A79337BA52lEj3F" TargetMode="External"/><Relationship Id="rId46" Type="http://schemas.openxmlformats.org/officeDocument/2006/relationships/hyperlink" Target="consultantplus://offline/ref=6CB9CB75D2C6163F85E201921961BDFF570F97277F4AFE7D456BF556F97782F7A606EFBDFDD4A79337BA52lEj3F" TargetMode="External"/><Relationship Id="rId59" Type="http://schemas.openxmlformats.org/officeDocument/2006/relationships/hyperlink" Target="consultantplus://offline/ref=6CB9CB75D2C6163F85E201921961BDFF570F97277E4BF37B446BF556F97782F7A606EFBDFDD4A79337BA50lEjBF" TargetMode="External"/><Relationship Id="rId67" Type="http://schemas.openxmlformats.org/officeDocument/2006/relationships/hyperlink" Target="consultantplus://offline/ref=6CB9CB75D2C6163F85E201921961BDFF570F9727794CFB7A4F6BF556F97782F7A606EFBDFDD4A79337BA50lEjEF" TargetMode="External"/><Relationship Id="rId20" Type="http://schemas.openxmlformats.org/officeDocument/2006/relationships/hyperlink" Target="consultantplus://offline/ref=6CB9CB75D2C6163F85E201921961BDFF570F97277C4BFB7E426BF556F97782F7A606EFBDFDD4A79337BA52lEjCF" TargetMode="External"/><Relationship Id="rId41" Type="http://schemas.openxmlformats.org/officeDocument/2006/relationships/hyperlink" Target="consultantplus://offline/ref=6CB9CB75D2C6163F85E201921961BDFF570F9727794CFB7A4F6BF556F97782F7A606EFBDFDD4A79337BA53lEjEF" TargetMode="External"/><Relationship Id="rId54" Type="http://schemas.openxmlformats.org/officeDocument/2006/relationships/hyperlink" Target="consultantplus://offline/ref=6CB9CB75D2C6163F85E201921961BDFF570F9727784DF97E466BF556F97782F7A606EFBDFDD4A79337BA50lEj8F" TargetMode="External"/><Relationship Id="rId62" Type="http://schemas.openxmlformats.org/officeDocument/2006/relationships/hyperlink" Target="consultantplus://offline/ref=6CB9CB75D2C6163F85E201921961BDFF570F97277C4BFB7E426BF556F97782F7A606EFBDFDD4A79337BA53lEj8F" TargetMode="External"/><Relationship Id="rId70" Type="http://schemas.openxmlformats.org/officeDocument/2006/relationships/hyperlink" Target="consultantplus://offline/ref=6CB9CB75D2C6163F85E201921961BDFF570F97277C4BFB7E426BF556F97782F7A606EFBDFDD4A79337BA53lEj2F" TargetMode="External"/><Relationship Id="rId75" Type="http://schemas.openxmlformats.org/officeDocument/2006/relationships/hyperlink" Target="consultantplus://offline/ref=6CB9CB75D2C6163F85E201921961BDFF570F9727794AFE79466BF556F97782F7A606EFBDFDD4A79337BA53lEjFF" TargetMode="External"/><Relationship Id="rId83" Type="http://schemas.openxmlformats.org/officeDocument/2006/relationships/hyperlink" Target="consultantplus://offline/ref=6CB9CB75D2C6163F85E201921961BDFF570F97277F4FF87A416BF556F97782F7A606EFBDFDD4A79337BA52lEjCF" TargetMode="External"/><Relationship Id="rId1" Type="http://schemas.openxmlformats.org/officeDocument/2006/relationships/styles" Target="styles.xml"/><Relationship Id="rId6" Type="http://schemas.openxmlformats.org/officeDocument/2006/relationships/hyperlink" Target="consultantplus://offline/ref=6CB9CB75D2C6163F85E201921961BDFF570F97277D4CF3714D36FF5EA07B80F0A959F8BAB4D8A69337BAl5jAF" TargetMode="External"/><Relationship Id="rId15" Type="http://schemas.openxmlformats.org/officeDocument/2006/relationships/hyperlink" Target="consultantplus://offline/ref=6CB9CB75D2C6163F85E201921961BDFF570F9727794CFB7A4F6BF556F97782F7A606EFBDFDD4A79337BA52lEj2F" TargetMode="External"/><Relationship Id="rId23" Type="http://schemas.openxmlformats.org/officeDocument/2006/relationships/hyperlink" Target="consultantplus://offline/ref=6CB9CB75D2C6163F85E201921961BDFF570F9727794CFB7A4F6BF556F97782F7A606EFBDFDD4A79337BA53lEjBF" TargetMode="External"/><Relationship Id="rId28" Type="http://schemas.openxmlformats.org/officeDocument/2006/relationships/hyperlink" Target="consultantplus://offline/ref=6CB9CB75D2C6163F85E21F9F0F0DE1F05602CB2D7E4FF02E1A34AE0BAEl7jEF" TargetMode="External"/><Relationship Id="rId36" Type="http://schemas.openxmlformats.org/officeDocument/2006/relationships/hyperlink" Target="consultantplus://offline/ref=6CB9CB75D2C6163F85E201921961BDFF570F9727794CFB7A4F6BF556F97782F7A606EFBDFDD4A79337BA53lEjFF" TargetMode="External"/><Relationship Id="rId49" Type="http://schemas.openxmlformats.org/officeDocument/2006/relationships/hyperlink" Target="consultantplus://offline/ref=6CB9CB75D2C6163F85E201921961BDFF570F97277B4AF979416BF556F97782F7A606EFBDFDD4A79337BA53lEj9F" TargetMode="External"/><Relationship Id="rId57" Type="http://schemas.openxmlformats.org/officeDocument/2006/relationships/hyperlink" Target="consultantplus://offline/ref=6CB9CB75D2C6163F85E201921961BDFF570F97277E4BF37B446BF556F97782F7A606EFBDFDD4A79337BA53lEjCF" TargetMode="External"/><Relationship Id="rId10" Type="http://schemas.openxmlformats.org/officeDocument/2006/relationships/hyperlink" Target="consultantplus://offline/ref=6CB9CB75D2C6163F85E201921961BDFF570F97277B48FA7C416BF556F97782F7A606EFBDFDD4A79337BA53lEjDF" TargetMode="External"/><Relationship Id="rId31" Type="http://schemas.openxmlformats.org/officeDocument/2006/relationships/hyperlink" Target="consultantplus://offline/ref=6CB9CB75D2C6163F85E201921961BDFF570F9727794CFB7A4F6BF556F97782F7A606EFBDFDD4A79337BA53lEj9F" TargetMode="External"/><Relationship Id="rId44" Type="http://schemas.openxmlformats.org/officeDocument/2006/relationships/hyperlink" Target="consultantplus://offline/ref=6CB9CB75D2C6163F85E201921961BDFF570F97277C4FFC7E426BF556F97782F7lAj6F" TargetMode="External"/><Relationship Id="rId52" Type="http://schemas.openxmlformats.org/officeDocument/2006/relationships/hyperlink" Target="consultantplus://offline/ref=6CB9CB75D2C6163F85E21F9F0F0DE1F05603C92F7D49F02E1A34AE0BAEl7jEF" TargetMode="External"/><Relationship Id="rId60" Type="http://schemas.openxmlformats.org/officeDocument/2006/relationships/hyperlink" Target="consultantplus://offline/ref=6CB9CB75D2C6163F85E201921961BDFF570F9727794CFB7A4F6BF556F97782F7A606EFBDFDD4A79337BA53lEj2F" TargetMode="External"/><Relationship Id="rId65" Type="http://schemas.openxmlformats.org/officeDocument/2006/relationships/hyperlink" Target="consultantplus://offline/ref=6CB9CB75D2C6163F85E201921961BDFF570F9727794CFB7A4F6BF556F97782F7A606EFBDFDD4A79337BA50lEj8F" TargetMode="External"/><Relationship Id="rId73" Type="http://schemas.openxmlformats.org/officeDocument/2006/relationships/hyperlink" Target="consultantplus://offline/ref=6CB9CB75D2C6163F85E201921961BDFF570F9727784DF97E466BF556F97782F7A606EFBDFDD4A79337BA50lEj2F" TargetMode="External"/><Relationship Id="rId78" Type="http://schemas.openxmlformats.org/officeDocument/2006/relationships/hyperlink" Target="consultantplus://offline/ref=6CB9CB75D2C6163F85E201921961BDFF570F9727794AFE79466BF556F97782F7A606EFBDFDD4A79337BA50lEjFF" TargetMode="External"/><Relationship Id="rId81" Type="http://schemas.openxmlformats.org/officeDocument/2006/relationships/hyperlink" Target="consultantplus://offline/ref=6CB9CB75D2C6163F85E201921961BDFF570F97277E4BF37B446BF556F97782F7A606EFBDFDD4A79337BA56lEj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34501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инвестиций</dc:creator>
  <cp:lastModifiedBy>Управление инвестиций</cp:lastModifiedBy>
  <cp:revision>1</cp:revision>
  <dcterms:created xsi:type="dcterms:W3CDTF">2015-01-27T05:35:00Z</dcterms:created>
  <dcterms:modified xsi:type="dcterms:W3CDTF">2015-01-27T05:35:00Z</dcterms:modified>
</cp:coreProperties>
</file>