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3178F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178F" w:rsidRDefault="0023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 сентября 2004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178F" w:rsidRDefault="0023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127-ОЗ</w:t>
            </w:r>
          </w:p>
        </w:tc>
      </w:tr>
    </w:tbl>
    <w:p w:rsidR="0023178F" w:rsidRDefault="002317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ЛИПЕЦКОЙ ОБЛАСТИ</w:t>
      </w: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ЗАЛОГОВОМ ФОНДЕ ЛИПЕЦКОЙ ОБЛАСТИ</w:t>
      </w: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Липецкого областного Совета депутатов</w:t>
      </w: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сентября 2004 г. N 569-пс</w:t>
      </w: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Законов Липецкой области</w:t>
      </w:r>
      <w:proofErr w:type="gramEnd"/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29.03.2005 </w:t>
      </w:r>
      <w:hyperlink r:id="rId6" w:history="1">
        <w:r>
          <w:rPr>
            <w:rFonts w:ascii="Calibri" w:hAnsi="Calibri" w:cs="Calibri"/>
            <w:color w:val="0000FF"/>
          </w:rPr>
          <w:t>N 182-ОЗ</w:t>
        </w:r>
      </w:hyperlink>
      <w:r>
        <w:rPr>
          <w:rFonts w:ascii="Calibri" w:hAnsi="Calibri" w:cs="Calibri"/>
        </w:rPr>
        <w:t xml:space="preserve">, от 05.09.2005 </w:t>
      </w:r>
      <w:hyperlink r:id="rId7" w:history="1">
        <w:r>
          <w:rPr>
            <w:rFonts w:ascii="Calibri" w:hAnsi="Calibri" w:cs="Calibri"/>
            <w:color w:val="0000FF"/>
          </w:rPr>
          <w:t>N 213-ОЗ</w:t>
        </w:r>
      </w:hyperlink>
      <w:r>
        <w:rPr>
          <w:rFonts w:ascii="Calibri" w:hAnsi="Calibri" w:cs="Calibri"/>
        </w:rPr>
        <w:t>,</w:t>
      </w: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16.04.2008 </w:t>
      </w:r>
      <w:hyperlink r:id="rId8" w:history="1">
        <w:r>
          <w:rPr>
            <w:rFonts w:ascii="Calibri" w:hAnsi="Calibri" w:cs="Calibri"/>
            <w:color w:val="0000FF"/>
          </w:rPr>
          <w:t>N 137-ОЗ</w:t>
        </w:r>
      </w:hyperlink>
      <w:r>
        <w:rPr>
          <w:rFonts w:ascii="Calibri" w:hAnsi="Calibri" w:cs="Calibri"/>
        </w:rPr>
        <w:t xml:space="preserve">, от 24.12.2008 </w:t>
      </w:r>
      <w:hyperlink r:id="rId9" w:history="1">
        <w:r>
          <w:rPr>
            <w:rFonts w:ascii="Calibri" w:hAnsi="Calibri" w:cs="Calibri"/>
            <w:color w:val="0000FF"/>
          </w:rPr>
          <w:t>N 216-ОЗ</w:t>
        </w:r>
      </w:hyperlink>
      <w:r>
        <w:rPr>
          <w:rFonts w:ascii="Calibri" w:hAnsi="Calibri" w:cs="Calibri"/>
        </w:rPr>
        <w:t>,</w:t>
      </w: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03.03.2010 </w:t>
      </w:r>
      <w:hyperlink r:id="rId10" w:history="1">
        <w:r>
          <w:rPr>
            <w:rFonts w:ascii="Calibri" w:hAnsi="Calibri" w:cs="Calibri"/>
            <w:color w:val="0000FF"/>
          </w:rPr>
          <w:t>N 358-ОЗ</w:t>
        </w:r>
      </w:hyperlink>
      <w:r>
        <w:rPr>
          <w:rFonts w:ascii="Calibri" w:hAnsi="Calibri" w:cs="Calibri"/>
        </w:rPr>
        <w:t xml:space="preserve">, от 27.10.2010 </w:t>
      </w:r>
      <w:hyperlink r:id="rId11" w:history="1">
        <w:r>
          <w:rPr>
            <w:rFonts w:ascii="Calibri" w:hAnsi="Calibri" w:cs="Calibri"/>
            <w:color w:val="0000FF"/>
          </w:rPr>
          <w:t>N 427-ОЗ</w:t>
        </w:r>
      </w:hyperlink>
      <w:r>
        <w:rPr>
          <w:rFonts w:ascii="Calibri" w:hAnsi="Calibri" w:cs="Calibri"/>
        </w:rPr>
        <w:t>)</w:t>
      </w: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2"/>
      <w:bookmarkEnd w:id="0"/>
      <w:r>
        <w:rPr>
          <w:rFonts w:ascii="Calibri" w:hAnsi="Calibri" w:cs="Calibri"/>
        </w:rPr>
        <w:t>Статья 1. Общие положения</w:t>
      </w: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Закон разработан на основе Гражданского </w:t>
      </w:r>
      <w:hyperlink r:id="rId12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Российской Федерации,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Российской Федерации "О залоге", </w:t>
      </w:r>
      <w:hyperlink r:id="rId14" w:history="1">
        <w:r>
          <w:rPr>
            <w:rFonts w:ascii="Calibri" w:hAnsi="Calibri" w:cs="Calibri"/>
            <w:color w:val="0000FF"/>
          </w:rPr>
          <w:t>Устава</w:t>
        </w:r>
      </w:hyperlink>
      <w:r>
        <w:rPr>
          <w:rFonts w:ascii="Calibri" w:hAnsi="Calibri" w:cs="Calibri"/>
        </w:rPr>
        <w:t xml:space="preserve"> Липецкой области Российской Федерации,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Липецкой области "О порядке управления и распоряжения государственной собственностью в Липецкой области" и определяет принципы формирования залогового фонда Липецкой области, а также порядок и условия его использования.</w:t>
      </w: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Статья 2. Основные понятия</w:t>
      </w: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областного Закона используются следующие основные понятия:</w:t>
      </w: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залоговый фонд - совокупность имущества и имущественных прав, находящихся в собственности Липецкой области (далее - области), служащих обеспечением обязательств области, а также обеспечением исполнения обязатель</w:t>
      </w:r>
      <w:proofErr w:type="gramStart"/>
      <w:r>
        <w:rPr>
          <w:rFonts w:ascii="Calibri" w:hAnsi="Calibri" w:cs="Calibri"/>
        </w:rPr>
        <w:t>ств пр</w:t>
      </w:r>
      <w:proofErr w:type="gramEnd"/>
      <w:r>
        <w:rPr>
          <w:rFonts w:ascii="Calibri" w:hAnsi="Calibri" w:cs="Calibri"/>
        </w:rPr>
        <w:t>едприятий, привлекающих заемные средства для реализации инвестиционных проектов, реализуемых на территории области;</w:t>
      </w: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должник - область или предприятие-заемщик, получатель инвестиций по инвестиционному проекту;</w:t>
      </w: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залогодатель - область в лице управления имущественных и земельных отношений Липецкой области;</w:t>
      </w: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Липецкой области от 16.04.2008 N 137-ОЗ)</w:t>
      </w: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залогодержатель - инвестор, подписавший договор о предоставлении инвестиций с областью или основной договор о предоставлении инвестиций с предприятием-заемщиком, получателем инвестиций по инвестиционному проекту и договор (соглашение) об обязательствах области, содержащий условия об обеспечении исполнения обязательств залогом одного (или нескольких) из объектов залогового фонда;</w:t>
      </w: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инвестор - юридическое лицо, физическое лицо, осуществляющее предпринимательскую деятельность без образования юридического лица, вкладывающее собственные, заемные или привлеченные средства в форме инвестиций и обеспечивающее их целевое использование.</w:t>
      </w: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36"/>
      <w:bookmarkEnd w:id="2"/>
      <w:r>
        <w:rPr>
          <w:rFonts w:ascii="Calibri" w:hAnsi="Calibri" w:cs="Calibri"/>
        </w:rPr>
        <w:t>Статья 3. Цели создания залогового фонда</w:t>
      </w: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Залоговый фонд формируется в целях обеспечения исполнения обязательств области, а также создания условий для привлечения инвестиций в экономику области посредством:</w:t>
      </w: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выпуска ценных бумаг, обеспеченных активами залогового фонда области для их последующего размещения на внутрироссийском и </w:t>
      </w:r>
      <w:proofErr w:type="gramStart"/>
      <w:r>
        <w:rPr>
          <w:rFonts w:ascii="Calibri" w:hAnsi="Calibri" w:cs="Calibri"/>
        </w:rPr>
        <w:t>международном</w:t>
      </w:r>
      <w:proofErr w:type="gramEnd"/>
      <w:r>
        <w:rPr>
          <w:rFonts w:ascii="Calibri" w:hAnsi="Calibri" w:cs="Calibri"/>
        </w:rPr>
        <w:t xml:space="preserve"> рынках;</w:t>
      </w: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предоставления в залог активов, находящихся в распоряжении залогового фонда области, при получении внутренних и внешних кредитов в целях исполнения мероприятий, определенных законом об областном бюджете;</w:t>
      </w: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совместного участия в инвестиционных проектах;</w:t>
      </w: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установления договорных отношений с банками, страховыми и инвестиционными компаниями, другими юридическими и физическими лицами, участвующими в финансировании программ и проектов.</w:t>
      </w: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44"/>
      <w:bookmarkEnd w:id="3"/>
      <w:r>
        <w:rPr>
          <w:rFonts w:ascii="Calibri" w:hAnsi="Calibri" w:cs="Calibri"/>
        </w:rPr>
        <w:t>Статья 4. Состав залогового фонда</w:t>
      </w: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Залоговый фонд формируется из отдельных объектов казны области. Залоговый фонд может включать в себя объекты недвижимости, права владения, пользования или распоряжения земельными участками, ценные бумаги, валютные ценности.</w:t>
      </w: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залоговый фонд не передаются:</w:t>
      </w: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памятники истории и культуры;</w:t>
      </w: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комплексы, имеющие природоохранное, экологическое, генетическое, научно-рекреационное значение;</w:t>
      </w: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природные зеленые зоны, в том числе лесопарковые защитные пояса;</w:t>
      </w: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особо охраняемые территории;</w:t>
      </w: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иное имущество, изъятое из оборота.</w:t>
      </w: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 отборе имущества для формирования залогового фонда необходимо наличие документов, характеризующих объекты недвижимого имущества:</w:t>
      </w: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правоустанавливающие документы с удостоверением о произведенной государственной регистрации прав;</w:t>
      </w: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технический паспорт;</w:t>
      </w: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сведения о наличии либо об отсутствии обременений на данный объект;</w:t>
      </w: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отчет об оценке объекта недвижимости.</w:t>
      </w: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</w:t>
      </w:r>
      <w:hyperlink r:id="rId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Липецкой области от 05.08.2005 N 213-ОЗ)</w:t>
      </w: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Перечень объектов залогового фонда утверждается постановлением областного Совета депутатов по представлению администрации области. Изменения в состав залогового фонда могут вноситься по мере необходимости по представлению администрации области.</w:t>
      </w: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Липецкой области от 16.04.2008 N 137-ОЗ)</w:t>
      </w: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62"/>
      <w:bookmarkEnd w:id="4"/>
      <w:r>
        <w:rPr>
          <w:rFonts w:ascii="Calibri" w:hAnsi="Calibri" w:cs="Calibri"/>
        </w:rPr>
        <w:t>Статья 5. Оценка и страхование залогового фонда</w:t>
      </w: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Оценка объектов залогового фонда осуществляется в соответствии с законодательством об оценочной деятельности.</w:t>
      </w: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Первоначальная оценка объектов залогового фонда производится при внесении их в состав залогового фонда за счет средств областного бюджета. Повторная оценка объектов залогового фонда производится в случае заключения договора о залоге по истечении одного года </w:t>
      </w:r>
      <w:proofErr w:type="gramStart"/>
      <w:r>
        <w:rPr>
          <w:rFonts w:ascii="Calibri" w:hAnsi="Calibri" w:cs="Calibri"/>
        </w:rPr>
        <w:t>с даты</w:t>
      </w:r>
      <w:proofErr w:type="gramEnd"/>
      <w:r>
        <w:rPr>
          <w:rFonts w:ascii="Calibri" w:hAnsi="Calibri" w:cs="Calibri"/>
        </w:rPr>
        <w:t xml:space="preserve"> первоначальной оценки.</w:t>
      </w: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Страхование областного имущества, заложенного по договору о залоге, осуществляется в соответствии с условиями договора о залоге.</w:t>
      </w: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68"/>
      <w:bookmarkEnd w:id="5"/>
      <w:r>
        <w:rPr>
          <w:rFonts w:ascii="Calibri" w:hAnsi="Calibri" w:cs="Calibri"/>
        </w:rPr>
        <w:t>Статья 6. Условия заключения договора о залоге</w:t>
      </w: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Залоговые отношения между залогодателем и залогодержателем определяются на основании действующего законодательства и заключенного между сторонами договора о залоге имущества, находящегося в государственной собственности области. </w:t>
      </w:r>
      <w:proofErr w:type="gramStart"/>
      <w:r>
        <w:rPr>
          <w:rFonts w:ascii="Calibri" w:hAnsi="Calibri" w:cs="Calibri"/>
        </w:rPr>
        <w:t xml:space="preserve">В договоре о залоге должны </w:t>
      </w:r>
      <w:r>
        <w:rPr>
          <w:rFonts w:ascii="Calibri" w:hAnsi="Calibri" w:cs="Calibri"/>
        </w:rPr>
        <w:lastRenderedPageBreak/>
        <w:t>содержаться условия, устанавливающие предмет и вид залога, его состав, стоимость, размер и срок исполнения обеспечиваемого залогом обязательства, существо обеспеченного залогом требования, условия о порядке и сроках прекращения (полностью либо частично) залога имущества, находящегося в государственной собственности области, при предоставлении должником в залог объектов, создаваемых в процессе реализации инвестиционных проектов, запрет залогодержателю на замену должника по</w:t>
      </w:r>
      <w:proofErr w:type="gramEnd"/>
      <w:r>
        <w:rPr>
          <w:rFonts w:ascii="Calibri" w:hAnsi="Calibri" w:cs="Calibri"/>
        </w:rPr>
        <w:t xml:space="preserve"> кредитному договору, а также любые иные условия, относительно которых по заявлению одной из сторон должно быть достигнуто взаимное согласие.</w:t>
      </w: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Липецкой области от 27.10.2010 N 427-ОЗ)</w:t>
      </w: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Для залогового обеспечения по одному обязательству не допускается использование объектов залогового фонда, суммарная стоимость которых, определенная в соответствии с законодательством об оценочной деятельности, составляет более 30% общей стоимости залогового фонда.</w:t>
      </w: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Объекты залогового фонда, являющиеся предметом залога, которым обеспечивается исполнение обязательств области, подлежат включению в перечень объектов залогового фонда в последующие годы до полного исполнения обеспеченных залогом обязательств.</w:t>
      </w: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Договор о залоге заключается между залогодателем и залогодержателем при одновременном соблюдении следующих условий: страхования должником риска ответственности по неисполнению или ненадлежащему исполнению обязательств по кредитному договору; заключения должником договора о залоге по обеспечению исполнения обязательств в размере не менее 50 процентов предоставляемого залога области; заключения соглашения между должником, залогодателем и залогодержателем о порядке исполнения обязательств.</w:t>
      </w:r>
      <w:proofErr w:type="gramEnd"/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Соглашение между должником, залогодателем и залогодержателем включает в себя следующие существенные условия:</w:t>
      </w: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обязательства должника о предоставлении управляющему залоговым фондом копий документов, подтверждающих целевое использование кредитов в части, обеспеченной объектами залогового фонда;</w:t>
      </w: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обязательства должника о высвобождении (полностью либо частично) залога имущества, находящегося в государственной собственности области, и предоставлении в залог объектов, созданных в процессе реализации инвестиционного проекта;</w:t>
      </w: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обязательства залогодержателя об обращении взыскания на предмет залога, являющегося обеспечением по кредитному договору, в первую очередь на имущество должника;</w:t>
      </w: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запрет залогодержателю на замену должника по кредитному договору.</w:t>
      </w: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введена </w:t>
      </w:r>
      <w:hyperlink r:id="rId2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Липецкой области от 27.10.2010 N 427-ОЗ)</w:t>
      </w: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82"/>
      <w:bookmarkEnd w:id="6"/>
      <w:r>
        <w:rPr>
          <w:rFonts w:ascii="Calibri" w:hAnsi="Calibri" w:cs="Calibri"/>
        </w:rPr>
        <w:t>Статья 7. Использование залогового фонда</w:t>
      </w: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Липецкой области от 29.03.2005 N 182-ОЗ)</w:t>
      </w: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Предоставление в залог активов, находящихся в распоряжении залогового фонда области, для обеспечения исполнения обязательств хозяйствующих субъектов по кредитам финансово-кредитных организаций для реализации инвестиционных проектов осуществляется на конкурсной основе.</w:t>
      </w: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Конкурсный отбор инвестиционных проектов осуществляется на основании утвержденного администрацией области положения о порядке конкурсного отбора инвестиционных проектов для обеспечения исполнения обязательств хозяйствующих субъектов по кредитам финансово-кредитных организаций за счет имущества залогового фонда Липецкой области конкурсной комиссией, созданной правовым актом администрации области.</w:t>
      </w: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2 в ред.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Липецкой области от 03.03.2010 N 358-ОЗ)</w:t>
      </w: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Лицо, выступившее инициатором в предоставлении залога, должно представить в исполнительный орган государственной власти области в сфере инвестиционной деятельности следующие документы:</w:t>
      </w: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Липецкой области от 03.03.2010 N 358-ОЗ)</w:t>
      </w: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заявление о намерениях участвовать в конкурсе;</w:t>
      </w: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копии учредительных документов, заверенные нотариально;</w:t>
      </w: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нотариально заверенную копию свидетельства (решения) о государственной регистрации;</w:t>
      </w: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бухгалтерскую отчетность за предыдущий и текущий годы с отметкой налогового органа о принятии;</w:t>
      </w: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расшифровку задолженности по кредитам банков к представленным балансам с указанием кредиторов, дат получения и погашения кредитов, видов их обеспечения, процентной ставки, периодичности погашения, сумм просроченных обязательств, включая проценты и штрафы;</w:t>
      </w: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письменное подтверждение банка о возможности кредитования инвестиционного проекта, представленного для участия в конкурсе;</w:t>
      </w: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абзац утратил силу. - </w:t>
      </w:r>
      <w:hyperlink r:id="rId2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Липецкой области от 16.04.2008 N 137-ОЗ;</w:t>
      </w: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сведения об отсутствии задолженности в бюджеты всех уровней, заверенные налоговым органом;</w:t>
      </w: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утвержденный претендентом инвестиционный проект (бизнес-план) по </w:t>
      </w:r>
      <w:hyperlink r:id="rId25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>, установленной Правительством Российской Федерации;</w:t>
      </w: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копию заключения государственной экспертизы проектной документации и результатов инженерных изысканий в случае,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федеральными законами;</w:t>
      </w: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Липецкой области от 03.03.2010 N 358-ОЗ)</w:t>
      </w: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заключение по экспертизе бизнес-плана, проведенной банком или иными кредитными организациями, соответствующими критериям, установленным </w:t>
      </w:r>
      <w:hyperlink r:id="rId2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экономического развития и торговли Российской Федерации от 23 марта 2006 года N 75 "Об утверждении форм бизнес-планов, представляемых для заключения (изменения) соглашений о ведении промышленно-производственной (технико-внедренческой) деятельности, критериев отбора банков и иных кредитных организаций для подготовки заключения на бизнес-планы, критериев оценки бизнес-планов, проводимой экспертным советом</w:t>
      </w:r>
      <w:proofErr w:type="gramEnd"/>
      <w:r>
        <w:rPr>
          <w:rFonts w:ascii="Calibri" w:hAnsi="Calibri" w:cs="Calibri"/>
        </w:rPr>
        <w:t xml:space="preserve"> по технико-внедренческим особым экономическим зонам;</w:t>
      </w: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Липецкой области от 16.04.2008 N 137-ОЗ)</w:t>
      </w: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сведения, характеризующие кредитную историю или свидетельствующие об ее отсутствии;</w:t>
      </w: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предложение по обеспечению исполнения обязательств в размере не менее 50 процентов от суммы требуемого залога и отчет об оценке объектов недвижимости, содержащихся в предложении;</w:t>
      </w: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Липецкой области от 27.10.2010 N 427-ОЗ)</w:t>
      </w: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абзац утратил силу. - </w:t>
      </w:r>
      <w:hyperlink r:id="rId3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Липецкой области от 03.03.2010 N 358-ОЗ;</w:t>
      </w: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расчет бюджетной эффективности на срок окупаемости проекта;</w:t>
      </w: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Липецкой области от 16.04.2008 N 137-ОЗ)</w:t>
      </w: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документ, подтверждающий наличие у претендента не менее 20 процентов собственных средств от капитальных вложений в затратах инвестиционного проекта;</w:t>
      </w: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Липецкой области от 16.04.2008 N 137-ОЗ)</w:t>
      </w: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письменное подтверждение страховой компании о возможности </w:t>
      </w:r>
      <w:proofErr w:type="gramStart"/>
      <w:r>
        <w:rPr>
          <w:rFonts w:ascii="Calibri" w:hAnsi="Calibri" w:cs="Calibri"/>
        </w:rPr>
        <w:t>заключения договора страхования риска ответственности</w:t>
      </w:r>
      <w:proofErr w:type="gramEnd"/>
      <w:r>
        <w:rPr>
          <w:rFonts w:ascii="Calibri" w:hAnsi="Calibri" w:cs="Calibri"/>
        </w:rPr>
        <w:t xml:space="preserve"> перед кредитором за неисполнение или ненадлежащее исполнение обязательства по возврату кредита;</w:t>
      </w: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Липецкой области от 27.10.2010 N 427-ОЗ)</w:t>
      </w: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обязательство о замене объектов залогового фонда области на объекты, создаваемые в процессе реализации инвестиционного проекта.</w:t>
      </w: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Липецкой области от 27.10.2010 N 427-ОЗ)</w:t>
      </w: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Заключение о целесообразности реализации инвестиционного проекта, содержащее оценку проектных рисков (в том числе сырьевых, ценовых, наличие рынков сбыта и квалифицированных кадров), дает отраслевой исполнительный орган государственной власти области по запросу исполнительного органа государственной власти области в сфере инвестиционной деятельности в течение 5 рабочих дней.</w:t>
      </w:r>
      <w:proofErr w:type="gramEnd"/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Липецкой области от 03.03.2010 N 358-ОЗ)</w:t>
      </w: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При рассмотрении инвестиционных проектов для получения обеспечения исполнения обязательств за счет имущества залогового фонда конкурсной комиссией в обязательном порядке </w:t>
      </w:r>
      <w:r>
        <w:rPr>
          <w:rFonts w:ascii="Calibri" w:hAnsi="Calibri" w:cs="Calibri"/>
        </w:rPr>
        <w:lastRenderedPageBreak/>
        <w:t>учитываются:</w:t>
      </w: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расчетный срок окупаемости инвестиционного проекта;</w:t>
      </w: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объем инвестируемых средств;</w:t>
      </w: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число создаваемых рабочих мест;</w:t>
      </w: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договоров (договоров о намерениях, о поставке продукции и закупке сырья, оборудования, договоров с банком или соглашений с инвестором);</w:t>
      </w: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показатель бюджетной эффективности (показатель определяется как отношение суммы дисконтированной величины налоговых поступлений и обязательных платежей к объему требуемого залога);</w:t>
      </w: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источников возврата кредита в срок и в полном объеме с начисленными на него процентами;</w:t>
      </w: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Липецкой области от 27.10.2010 N 427-ОЗ)</w:t>
      </w: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доля собственных сре</w:t>
      </w:r>
      <w:proofErr w:type="gramStart"/>
      <w:r>
        <w:rPr>
          <w:rFonts w:ascii="Calibri" w:hAnsi="Calibri" w:cs="Calibri"/>
        </w:rPr>
        <w:t>дств пр</w:t>
      </w:r>
      <w:proofErr w:type="gramEnd"/>
      <w:r>
        <w:rPr>
          <w:rFonts w:ascii="Calibri" w:hAnsi="Calibri" w:cs="Calibri"/>
        </w:rPr>
        <w:t>етендента в затратах инвестиционного проекта;</w:t>
      </w: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положительного заключения государственной экспертизы проектной документации и результатов инженерных изысканий в случае,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федеральными законами.</w:t>
      </w: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3.1 введена </w:t>
      </w:r>
      <w:hyperlink r:id="rId3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Липецкой области от 03.03.2010 N 358-ОЗ)</w:t>
      </w: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Основанием для отказа претенденту в участии в конкурсе является:</w:t>
      </w: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Липецкой области от 03.03.2010 N 358-ОЗ)</w:t>
      </w: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несоответствие заявки требованиям настоящего Закона;</w:t>
      </w: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предоставление претендентом недостоверных сведений;</w:t>
      </w: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Липецкой области от 03.03.2010 N 358-ОЗ)</w:t>
      </w: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отрицательное заключение по экспертизе бизнес-плана;</w:t>
      </w: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Липецкой области от 16.04.2008 N 137-ОЗ)</w:t>
      </w: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абзац утратил силу. - </w:t>
      </w:r>
      <w:hyperlink r:id="rId4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Липецкой области от 27.10.2010 N 427-ОЗ;</w:t>
      </w: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просроченной задолженности по ранее предоставленным на возвратной основе средствам областного бюджета, а также по платежам в бюджеты всех уровней и внебюджетные фонды;</w:t>
      </w: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нахождение предприятия в стадии реорганизации, ликвидации, банкротства или ограничения в правовом отношении;</w:t>
      </w: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Липецкой области от 16.04.2008 N 137-ОЗ)</w:t>
      </w: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решения об оказании аналогичной поддержки, сроки которой не истекли.</w:t>
      </w: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Липецкой области от 16.04.2008 N 137-ОЗ)</w:t>
      </w: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Решение о предоставлении залога принимается главой администрации области в течение месяца после конкурсного отбора бизнес-планов.</w:t>
      </w: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результатам отбора инвестиционных проектов заключается инвестиционное соглашение между победителем конкурса и управлением инвестиций и международных связей Липецкой области, включающее в себя обязательства инвестора относительно:</w:t>
      </w: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Липецкой области от 16.04.2008 N 137-ОЗ)</w:t>
      </w: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объема капитальных вложений по инвестиционному проекту со стороны всех участников его реализации с разбивкой по каждому году периода реализации инвестиционного проекта;</w:t>
      </w: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Липецкой области от 16.04.2008 N 137-ОЗ)</w:t>
      </w: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основных (существенных) результатов реализации инвестиционного проекта, на основании которых проект признан победителем и осуществляется контроль хода его реализации (для каждого года планового периода инвестиционного проекта).</w:t>
      </w: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Липецкой области от 16.04.2008 N 137-ОЗ)</w:t>
      </w: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случае необходимости обеспечения обязательств должника - области оформление залога производится в соответствии с требованиями действующего законодательства Российской Федерации.</w:t>
      </w: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 xml:space="preserve">Победитель конкурса имеет право обратиться к управляющему залоговым фондом для оформления объектов залогового фонда в установленном порядке, представить кредитный договор, договор о залоге по обеспечению исполнения обязательств в размере не менее 50 процентов предоставляемого залога области, договор страхования риска ответственности перед </w:t>
      </w:r>
      <w:r>
        <w:rPr>
          <w:rFonts w:ascii="Calibri" w:hAnsi="Calibri" w:cs="Calibri"/>
        </w:rPr>
        <w:lastRenderedPageBreak/>
        <w:t>кредитором за неисполнение или ненадлежащее исполнение обязательства по возврату кредита, проект договора залога и инвестиционное соглашение в течение 150</w:t>
      </w:r>
      <w:proofErr w:type="gramEnd"/>
      <w:r>
        <w:rPr>
          <w:rFonts w:ascii="Calibri" w:hAnsi="Calibri" w:cs="Calibri"/>
        </w:rPr>
        <w:t xml:space="preserve"> рабочих дней со дня принятия акта администрации области о предоставлении залога по инвестиционному проекту. По истечении установленного срока победитель конкурса утрачивает право использования объектов залогового фонда Липецкой области для обеспечения своих обязательств.</w:t>
      </w: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7 введена Законом Липецкой области от 16.04.2008 </w:t>
      </w:r>
      <w:hyperlink r:id="rId47" w:history="1">
        <w:r>
          <w:rPr>
            <w:rFonts w:ascii="Calibri" w:hAnsi="Calibri" w:cs="Calibri"/>
            <w:color w:val="0000FF"/>
          </w:rPr>
          <w:t>N 137-ОЗ</w:t>
        </w:r>
      </w:hyperlink>
      <w:r>
        <w:rPr>
          <w:rFonts w:ascii="Calibri" w:hAnsi="Calibri" w:cs="Calibri"/>
        </w:rPr>
        <w:t xml:space="preserve">; в ред. Законов Липецкой области от 24.12.2008 </w:t>
      </w:r>
      <w:hyperlink r:id="rId48" w:history="1">
        <w:r>
          <w:rPr>
            <w:rFonts w:ascii="Calibri" w:hAnsi="Calibri" w:cs="Calibri"/>
            <w:color w:val="0000FF"/>
          </w:rPr>
          <w:t>N 216-ОЗ</w:t>
        </w:r>
      </w:hyperlink>
      <w:r>
        <w:rPr>
          <w:rFonts w:ascii="Calibri" w:hAnsi="Calibri" w:cs="Calibri"/>
        </w:rPr>
        <w:t xml:space="preserve">, от 27.10.2010 </w:t>
      </w:r>
      <w:hyperlink r:id="rId49" w:history="1">
        <w:r>
          <w:rPr>
            <w:rFonts w:ascii="Calibri" w:hAnsi="Calibri" w:cs="Calibri"/>
            <w:color w:val="0000FF"/>
          </w:rPr>
          <w:t>N 427-ОЗ</w:t>
        </w:r>
      </w:hyperlink>
      <w:r>
        <w:rPr>
          <w:rFonts w:ascii="Calibri" w:hAnsi="Calibri" w:cs="Calibri"/>
        </w:rPr>
        <w:t>)</w:t>
      </w: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153"/>
      <w:bookmarkEnd w:id="7"/>
      <w:r>
        <w:rPr>
          <w:rFonts w:ascii="Calibri" w:hAnsi="Calibri" w:cs="Calibri"/>
        </w:rPr>
        <w:t>Статья 8. Управление залоговым фондом</w:t>
      </w: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Управление залоговым фондом осуществляется управлением имущественных и земельных отношений Липецкой области (далее - управляющий залоговым фондом).</w:t>
      </w: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5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Липецкой области от 16.04.2008 N 137-ОЗ)</w:t>
      </w: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Управляющий залоговым фондом:</w:t>
      </w: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заключает договоры о залоге по поручению администрации области;</w:t>
      </w: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совместно с отраслевыми структурными подразделениями администрации области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целевым использованием кредитов в части, обеспеченной залогом объектами залогового фонда;</w:t>
      </w: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представляет не реже 1 раза в год в областной Совет депутатов информацию об использовании залогового фонда;</w:t>
      </w: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выступает в качестве истца и ответчика в судах общей юрисдикции и арбитражных судах по всем вопросам, связанным с исполнением договоров залога;</w:t>
      </w: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требует от организации, получившей кредит под объекты залогового фонда, материалы (документы, сведения), необходимые для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целевым использованием полученных средств.</w:t>
      </w: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8" w:name="Par164"/>
      <w:bookmarkEnd w:id="8"/>
      <w:r>
        <w:rPr>
          <w:rFonts w:ascii="Calibri" w:hAnsi="Calibri" w:cs="Calibri"/>
        </w:rPr>
        <w:t xml:space="preserve">Статья 9.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использованием залогового фонда</w:t>
      </w: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целевым использованием залогового фонда осуществляется областным Советом депутатов и администрацией области в соответствии с их компетенцией.</w:t>
      </w: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168"/>
      <w:bookmarkEnd w:id="9"/>
      <w:r>
        <w:rPr>
          <w:rFonts w:ascii="Calibri" w:hAnsi="Calibri" w:cs="Calibri"/>
        </w:rPr>
        <w:t>Статья 10. Заключительные положения</w:t>
      </w: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действие со дня его официального опубликования.</w:t>
      </w: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</w:t>
      </w: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Липецкой области</w:t>
      </w: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О.П.КОРОЛЕВ</w:t>
      </w: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Липецк</w:t>
      </w: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 сентября 2004 года</w:t>
      </w: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127-ОЗ</w:t>
      </w: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178F" w:rsidRDefault="00231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178F" w:rsidRDefault="002317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74963" w:rsidRDefault="00B74963">
      <w:bookmarkStart w:id="10" w:name="_GoBack"/>
      <w:bookmarkEnd w:id="10"/>
    </w:p>
    <w:sectPr w:rsidR="00B74963" w:rsidSect="006F1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78F"/>
    <w:rsid w:val="00010278"/>
    <w:rsid w:val="0001278C"/>
    <w:rsid w:val="0002250C"/>
    <w:rsid w:val="000B173F"/>
    <w:rsid w:val="000D6DE6"/>
    <w:rsid w:val="00125706"/>
    <w:rsid w:val="00125ACA"/>
    <w:rsid w:val="001345FF"/>
    <w:rsid w:val="00136BC9"/>
    <w:rsid w:val="00145AE2"/>
    <w:rsid w:val="001C3FE6"/>
    <w:rsid w:val="001C47F4"/>
    <w:rsid w:val="001C5203"/>
    <w:rsid w:val="001E1C01"/>
    <w:rsid w:val="001E6D1C"/>
    <w:rsid w:val="00216CB6"/>
    <w:rsid w:val="0023178F"/>
    <w:rsid w:val="00291007"/>
    <w:rsid w:val="002A2350"/>
    <w:rsid w:val="002A62C2"/>
    <w:rsid w:val="002B1C0E"/>
    <w:rsid w:val="002C7E38"/>
    <w:rsid w:val="002F5F7E"/>
    <w:rsid w:val="00337EE3"/>
    <w:rsid w:val="00347018"/>
    <w:rsid w:val="003718C4"/>
    <w:rsid w:val="00385251"/>
    <w:rsid w:val="003B1067"/>
    <w:rsid w:val="003D4F82"/>
    <w:rsid w:val="004261F0"/>
    <w:rsid w:val="00441254"/>
    <w:rsid w:val="00446969"/>
    <w:rsid w:val="004532B7"/>
    <w:rsid w:val="00477D73"/>
    <w:rsid w:val="00492791"/>
    <w:rsid w:val="00495D5C"/>
    <w:rsid w:val="00497CE3"/>
    <w:rsid w:val="004B791B"/>
    <w:rsid w:val="004D1A64"/>
    <w:rsid w:val="004E3EAD"/>
    <w:rsid w:val="004E4FA9"/>
    <w:rsid w:val="004F3ABD"/>
    <w:rsid w:val="0051252A"/>
    <w:rsid w:val="00516175"/>
    <w:rsid w:val="0052394B"/>
    <w:rsid w:val="00534E50"/>
    <w:rsid w:val="005C3E05"/>
    <w:rsid w:val="005D4B63"/>
    <w:rsid w:val="005D70B6"/>
    <w:rsid w:val="005E7BED"/>
    <w:rsid w:val="0062142D"/>
    <w:rsid w:val="00657786"/>
    <w:rsid w:val="006C2EE0"/>
    <w:rsid w:val="00723BA8"/>
    <w:rsid w:val="007608C3"/>
    <w:rsid w:val="007747BD"/>
    <w:rsid w:val="007751B2"/>
    <w:rsid w:val="007922CD"/>
    <w:rsid w:val="008141EF"/>
    <w:rsid w:val="00821E35"/>
    <w:rsid w:val="0083440B"/>
    <w:rsid w:val="008635E9"/>
    <w:rsid w:val="0086619E"/>
    <w:rsid w:val="008A0E5D"/>
    <w:rsid w:val="008A57BF"/>
    <w:rsid w:val="008A7B9C"/>
    <w:rsid w:val="009117AE"/>
    <w:rsid w:val="00926811"/>
    <w:rsid w:val="00930BDA"/>
    <w:rsid w:val="009357FF"/>
    <w:rsid w:val="009436DA"/>
    <w:rsid w:val="00947B84"/>
    <w:rsid w:val="009860AD"/>
    <w:rsid w:val="009C0181"/>
    <w:rsid w:val="009C3363"/>
    <w:rsid w:val="00A259E0"/>
    <w:rsid w:val="00A87809"/>
    <w:rsid w:val="00AC6B01"/>
    <w:rsid w:val="00AD167E"/>
    <w:rsid w:val="00AD707A"/>
    <w:rsid w:val="00AD76E0"/>
    <w:rsid w:val="00B136EA"/>
    <w:rsid w:val="00B45C18"/>
    <w:rsid w:val="00B74963"/>
    <w:rsid w:val="00B75215"/>
    <w:rsid w:val="00BB568F"/>
    <w:rsid w:val="00BD1C69"/>
    <w:rsid w:val="00C03C62"/>
    <w:rsid w:val="00C0430C"/>
    <w:rsid w:val="00C07686"/>
    <w:rsid w:val="00C21143"/>
    <w:rsid w:val="00C61035"/>
    <w:rsid w:val="00C65E3C"/>
    <w:rsid w:val="00C710BF"/>
    <w:rsid w:val="00C76D15"/>
    <w:rsid w:val="00D01BB9"/>
    <w:rsid w:val="00D022EF"/>
    <w:rsid w:val="00D12C43"/>
    <w:rsid w:val="00D15843"/>
    <w:rsid w:val="00D24AC3"/>
    <w:rsid w:val="00D761BA"/>
    <w:rsid w:val="00D77715"/>
    <w:rsid w:val="00D91E44"/>
    <w:rsid w:val="00D93F25"/>
    <w:rsid w:val="00D97EE4"/>
    <w:rsid w:val="00DA3C38"/>
    <w:rsid w:val="00DB2B41"/>
    <w:rsid w:val="00DD309A"/>
    <w:rsid w:val="00DD7F49"/>
    <w:rsid w:val="00DF7F94"/>
    <w:rsid w:val="00E13D78"/>
    <w:rsid w:val="00E65738"/>
    <w:rsid w:val="00E91A83"/>
    <w:rsid w:val="00EA2B9D"/>
    <w:rsid w:val="00EC3AC0"/>
    <w:rsid w:val="00ED7FC5"/>
    <w:rsid w:val="00EF2D5E"/>
    <w:rsid w:val="00F12FB7"/>
    <w:rsid w:val="00F242FD"/>
    <w:rsid w:val="00F3127C"/>
    <w:rsid w:val="00F511A3"/>
    <w:rsid w:val="00F97624"/>
    <w:rsid w:val="00FD2D57"/>
    <w:rsid w:val="00FE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9BA3C4F1539572906CFDA9A8D691B5EB8EC2124CB79D3E1FEFA49ABBF4230ECFE2ED65CC47EAEB2X6i6F" TargetMode="External"/><Relationship Id="rId18" Type="http://schemas.openxmlformats.org/officeDocument/2006/relationships/hyperlink" Target="consultantplus://offline/ref=19BA3C4F1539572906CFC4979B054751B9E47C29CE76DCB2A0A512F6E84B3ABBB9618F1E8073AFB365B083X3iEF" TargetMode="External"/><Relationship Id="rId26" Type="http://schemas.openxmlformats.org/officeDocument/2006/relationships/hyperlink" Target="consultantplus://offline/ref=19BA3C4F1539572906CFC4979B054751B9E47C29CC7FD9BFA1A512F6E84B3ABBB9618F1E8073AFB365B083X3iAF" TargetMode="External"/><Relationship Id="rId39" Type="http://schemas.openxmlformats.org/officeDocument/2006/relationships/hyperlink" Target="consultantplus://offline/ref=19BA3C4F1539572906CFC4979B054751B9E47C29CC7FD9BFA1A512F6E84B3ABBB9618F1E8073AFB365B081X3iD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9BA3C4F1539572906CFC4979B054751B9E47C29C67EDAB5A9F818FEB14738BCB63E9819C97FAEB365B0X8iBF" TargetMode="External"/><Relationship Id="rId34" Type="http://schemas.openxmlformats.org/officeDocument/2006/relationships/hyperlink" Target="consultantplus://offline/ref=19BA3C4F1539572906CFC4979B054751B9E47C29CC7BDBB1A1A512F6E84B3ABBB9618F1E8073AFB365B080X3iDF" TargetMode="External"/><Relationship Id="rId42" Type="http://schemas.openxmlformats.org/officeDocument/2006/relationships/hyperlink" Target="consultantplus://offline/ref=19BA3C4F1539572906CFC4979B054751B9E47C29CE76DCB2A0A512F6E84B3ABBB9618F1E8073AFB365B080X3i8F" TargetMode="External"/><Relationship Id="rId47" Type="http://schemas.openxmlformats.org/officeDocument/2006/relationships/hyperlink" Target="consultantplus://offline/ref=19BA3C4F1539572906CFC4979B054751B9E47C29CE76DCB2A0A512F6E84B3ABBB9618F1E8073AFB365B081X3iDF" TargetMode="External"/><Relationship Id="rId50" Type="http://schemas.openxmlformats.org/officeDocument/2006/relationships/hyperlink" Target="consultantplus://offline/ref=19BA3C4F1539572906CFC4979B054751B9E47C29CE76DCB2A0A512F6E84B3ABBB9618F1E8073AFB365B081X3iBF" TargetMode="External"/><Relationship Id="rId7" Type="http://schemas.openxmlformats.org/officeDocument/2006/relationships/hyperlink" Target="consultantplus://offline/ref=19BA3C4F1539572906CFC4979B054751B9E47C29C676DEB3A9F818FEB14738BCB63E9819C97FAEB365B0X8iBF" TargetMode="External"/><Relationship Id="rId12" Type="http://schemas.openxmlformats.org/officeDocument/2006/relationships/hyperlink" Target="consultantplus://offline/ref=19BA3C4F1539572906CFDA9A8D691B5EB8E92023CB7DD3E1FEFA49ABBF4230ECFE2ED65CC47FA8B0X6i4F" TargetMode="External"/><Relationship Id="rId17" Type="http://schemas.openxmlformats.org/officeDocument/2006/relationships/hyperlink" Target="consultantplus://offline/ref=19BA3C4F1539572906CFC4979B054751B9E47C29C676DEB3A9F818FEB14738BCB63E9819C97FAEB365B0X8iBF" TargetMode="External"/><Relationship Id="rId25" Type="http://schemas.openxmlformats.org/officeDocument/2006/relationships/hyperlink" Target="consultantplus://offline/ref=19BA3C4F1539572906CFDA9A8D691B5EB8E7252DCC748EEBF6A345A9B84D6FFBF967DA5DC47DADXBi1F" TargetMode="External"/><Relationship Id="rId33" Type="http://schemas.openxmlformats.org/officeDocument/2006/relationships/hyperlink" Target="consultantplus://offline/ref=19BA3C4F1539572906CFC4979B054751B9E47C29CC7BDBB1A1A512F6E84B3ABBB9618F1E8073AFB365B080X3iFF" TargetMode="External"/><Relationship Id="rId38" Type="http://schemas.openxmlformats.org/officeDocument/2006/relationships/hyperlink" Target="consultantplus://offline/ref=19BA3C4F1539572906CFC4979B054751B9E47C29CC7FD9BFA1A512F6E84B3ABBB9618F1E8073AFB365B081X3iFF" TargetMode="External"/><Relationship Id="rId46" Type="http://schemas.openxmlformats.org/officeDocument/2006/relationships/hyperlink" Target="consultantplus://offline/ref=19BA3C4F1539572906CFC4979B054751B9E47C29CE76DCB2A0A512F6E84B3ABBB9618F1E8073AFB365B080X3i7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9BA3C4F1539572906CFC4979B054751B9E47C29CE76DCB2A0A512F6E84B3ABBB9618F1E8073AFB365B082X3i7F" TargetMode="External"/><Relationship Id="rId20" Type="http://schemas.openxmlformats.org/officeDocument/2006/relationships/hyperlink" Target="consultantplus://offline/ref=19BA3C4F1539572906CFC4979B054751B9E47C29CC7BDBB1A1A512F6E84B3ABBB9618F1E8073AFB365B083X3iEF" TargetMode="External"/><Relationship Id="rId29" Type="http://schemas.openxmlformats.org/officeDocument/2006/relationships/hyperlink" Target="consultantplus://offline/ref=19BA3C4F1539572906CFC4979B054751B9E47C29CC7BDBB1A1A512F6E84B3ABBB9618F1E8073AFB365B083X3i7F" TargetMode="External"/><Relationship Id="rId41" Type="http://schemas.openxmlformats.org/officeDocument/2006/relationships/hyperlink" Target="consultantplus://offline/ref=19BA3C4F1539572906CFC4979B054751B9E47C29CC7BDBB1A1A512F6E84B3ABBB9618F1E8073AFB365B080X3i8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9BA3C4F1539572906CFC4979B054751B9E47C29C67EDAB5A9F818FEB14738BCB63E9819C97FAEB365B0X8iBF" TargetMode="External"/><Relationship Id="rId11" Type="http://schemas.openxmlformats.org/officeDocument/2006/relationships/hyperlink" Target="consultantplus://offline/ref=19BA3C4F1539572906CFC4979B054751B9E47C29CC7BDBB1A1A512F6E84B3ABBB9618F1E8073AFB365B082X3i9F" TargetMode="External"/><Relationship Id="rId24" Type="http://schemas.openxmlformats.org/officeDocument/2006/relationships/hyperlink" Target="consultantplus://offline/ref=19BA3C4F1539572906CFC4979B054751B9E47C29CE76DCB2A0A512F6E84B3ABBB9618F1E8073AFB365B083X3iDF" TargetMode="External"/><Relationship Id="rId32" Type="http://schemas.openxmlformats.org/officeDocument/2006/relationships/hyperlink" Target="consultantplus://offline/ref=19BA3C4F1539572906CFC4979B054751B9E47C29CE76DCB2A0A512F6E84B3ABBB9618F1E8073AFB365B083X3i6F" TargetMode="External"/><Relationship Id="rId37" Type="http://schemas.openxmlformats.org/officeDocument/2006/relationships/hyperlink" Target="consultantplus://offline/ref=19BA3C4F1539572906CFC4979B054751B9E47C29CC7FD9BFA1A512F6E84B3ABBB9618F1E8073AFB365B080X3iEF" TargetMode="External"/><Relationship Id="rId40" Type="http://schemas.openxmlformats.org/officeDocument/2006/relationships/hyperlink" Target="consultantplus://offline/ref=19BA3C4F1539572906CFC4979B054751B9E47C29CE76DCB2A0A512F6E84B3ABBB9618F1E8073AFB365B080X3iAF" TargetMode="External"/><Relationship Id="rId45" Type="http://schemas.openxmlformats.org/officeDocument/2006/relationships/hyperlink" Target="consultantplus://offline/ref=19BA3C4F1539572906CFC4979B054751B9E47C29CE76DCB2A0A512F6E84B3ABBB9618F1E8073AFB365B080X3i7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9BA3C4F1539572906CFC4979B054751B9E47C29C979D9B6A4A512F6E84B3ABBB9618F1E8073AFB365B18AX3i9F" TargetMode="External"/><Relationship Id="rId23" Type="http://schemas.openxmlformats.org/officeDocument/2006/relationships/hyperlink" Target="consultantplus://offline/ref=19BA3C4F1539572906CFC4979B054751B9E47C29CC7FD9BFA1A512F6E84B3ABBB9618F1E8073AFB365B083X3iDF" TargetMode="External"/><Relationship Id="rId28" Type="http://schemas.openxmlformats.org/officeDocument/2006/relationships/hyperlink" Target="consultantplus://offline/ref=19BA3C4F1539572906CFC4979B054751B9E47C29CE76DCB2A0A512F6E84B3ABBB9618F1E8073AFB365B083X3iAF" TargetMode="External"/><Relationship Id="rId36" Type="http://schemas.openxmlformats.org/officeDocument/2006/relationships/hyperlink" Target="consultantplus://offline/ref=19BA3C4F1539572906CFC4979B054751B9E47C29CC7BDBB1A1A512F6E84B3ABBB9618F1E8073AFB365B080X3iBF" TargetMode="External"/><Relationship Id="rId49" Type="http://schemas.openxmlformats.org/officeDocument/2006/relationships/hyperlink" Target="consultantplus://offline/ref=19BA3C4F1539572906CFC4979B054751B9E47C29CC7BDBB1A1A512F6E84B3ABBB9618F1E8073AFB365B080X3i9F" TargetMode="External"/><Relationship Id="rId10" Type="http://schemas.openxmlformats.org/officeDocument/2006/relationships/hyperlink" Target="consultantplus://offline/ref=19BA3C4F1539572906CFC4979B054751B9E47C29CC7FD9BFA1A512F6E84B3ABBB9618F1E8073AFB365B082X3i7F" TargetMode="External"/><Relationship Id="rId19" Type="http://schemas.openxmlformats.org/officeDocument/2006/relationships/hyperlink" Target="consultantplus://offline/ref=19BA3C4F1539572906CFC4979B054751B9E47C29CC7BDBB1A1A512F6E84B3ABBB9618F1E8073AFB365B082X3i7F" TargetMode="External"/><Relationship Id="rId31" Type="http://schemas.openxmlformats.org/officeDocument/2006/relationships/hyperlink" Target="consultantplus://offline/ref=19BA3C4F1539572906CFC4979B054751B9E47C29CE76DCB2A0A512F6E84B3ABBB9618F1E8073AFB365B083X3i6F" TargetMode="External"/><Relationship Id="rId44" Type="http://schemas.openxmlformats.org/officeDocument/2006/relationships/hyperlink" Target="consultantplus://offline/ref=19BA3C4F1539572906CFC4979B054751B9E47C29CE76DCB2A0A512F6E84B3ABBB9618F1E8073AFB365B080X3i7F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BA3C4F1539572906CFC4979B054751B9E47C29CD7CD8B0A7A512F6E84B3ABBB9618F1E8073AFB365B082X3i7F" TargetMode="External"/><Relationship Id="rId14" Type="http://schemas.openxmlformats.org/officeDocument/2006/relationships/hyperlink" Target="consultantplus://offline/ref=19BA3C4F1539572906CFC4979B054751B9E47C29C977DDB7A0A512F6E84B3ABBXBi9F" TargetMode="External"/><Relationship Id="rId22" Type="http://schemas.openxmlformats.org/officeDocument/2006/relationships/hyperlink" Target="consultantplus://offline/ref=19BA3C4F1539572906CFC4979B054751B9E47C29CC7FD9BFA1A512F6E84B3ABBB9618F1E8073AFB365B083X3iEF" TargetMode="External"/><Relationship Id="rId27" Type="http://schemas.openxmlformats.org/officeDocument/2006/relationships/hyperlink" Target="consultantplus://offline/ref=19BA3C4F1539572906CFDA9A8D691B5EB8EB2226CF76D3E1FEFA49ABBFX4i2F" TargetMode="External"/><Relationship Id="rId30" Type="http://schemas.openxmlformats.org/officeDocument/2006/relationships/hyperlink" Target="consultantplus://offline/ref=19BA3C4F1539572906CFC4979B054751B9E47C29CC7FD9BFA1A512F6E84B3ABBB9618F1E8073AFB365B083X3i8F" TargetMode="External"/><Relationship Id="rId35" Type="http://schemas.openxmlformats.org/officeDocument/2006/relationships/hyperlink" Target="consultantplus://offline/ref=19BA3C4F1539572906CFC4979B054751B9E47C29CC7FD9BFA1A512F6E84B3ABBB9618F1E8073AFB365B083X3i9F" TargetMode="External"/><Relationship Id="rId43" Type="http://schemas.openxmlformats.org/officeDocument/2006/relationships/hyperlink" Target="consultantplus://offline/ref=19BA3C4F1539572906CFC4979B054751B9E47C29CE76DCB2A0A512F6E84B3ABBB9618F1E8073AFB365B080X3i8F" TargetMode="External"/><Relationship Id="rId48" Type="http://schemas.openxmlformats.org/officeDocument/2006/relationships/hyperlink" Target="consultantplus://offline/ref=19BA3C4F1539572906CFC4979B054751B9E47C29CD7CD8B0A7A512F6E84B3ABBB9618F1E8073AFB365B082X3i7F" TargetMode="External"/><Relationship Id="rId8" Type="http://schemas.openxmlformats.org/officeDocument/2006/relationships/hyperlink" Target="consultantplus://offline/ref=19BA3C4F1539572906CFC4979B054751B9E47C29CE76DCB2A0A512F6E84B3ABBB9618F1E8073AFB365B082X3i6F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3580</Words>
  <Characters>20406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инвестиций</dc:creator>
  <cp:lastModifiedBy>Управление инвестиций</cp:lastModifiedBy>
  <cp:revision>1</cp:revision>
  <dcterms:created xsi:type="dcterms:W3CDTF">2015-01-27T05:34:00Z</dcterms:created>
  <dcterms:modified xsi:type="dcterms:W3CDTF">2015-01-27T05:34:00Z</dcterms:modified>
</cp:coreProperties>
</file>